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64A0B961" wp14:editId="04F4A56B">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rsidR="002077C9" w:rsidRDefault="002077C9" w:rsidP="002077C9">
      <w:pPr>
        <w:spacing w:after="0"/>
        <w:ind w:right="-630"/>
        <w:rPr>
          <w:rFonts w:ascii="Garamond" w:hAnsi="Garamond"/>
          <w:b/>
          <w:sz w:val="32"/>
          <w:szCs w:val="32"/>
          <w:u w:val="single"/>
        </w:rPr>
      </w:pPr>
    </w:p>
    <w:p w:rsidR="00F11290" w:rsidRPr="00C42E5F" w:rsidRDefault="002077C9" w:rsidP="002077C9">
      <w:pPr>
        <w:spacing w:after="0"/>
        <w:ind w:right="-630"/>
        <w:rPr>
          <w:b/>
          <w:i/>
          <w:sz w:val="48"/>
          <w:szCs w:val="48"/>
        </w:rPr>
      </w:pPr>
      <w:r>
        <w:rPr>
          <w:b/>
          <w:i/>
          <w:sz w:val="48"/>
          <w:szCs w:val="48"/>
        </w:rPr>
        <w:t xml:space="preserve">      </w:t>
      </w:r>
      <w:r w:rsidR="003E3818">
        <w:rPr>
          <w:b/>
          <w:i/>
          <w:sz w:val="48"/>
          <w:szCs w:val="48"/>
        </w:rPr>
        <w:t xml:space="preserve">    </w:t>
      </w:r>
      <w:r w:rsidR="00225DDE">
        <w:rPr>
          <w:b/>
          <w:i/>
          <w:sz w:val="48"/>
          <w:szCs w:val="48"/>
        </w:rPr>
        <w:t>Meeting Summary</w:t>
      </w:r>
    </w:p>
    <w:p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rsidR="00142465" w:rsidRPr="00150964" w:rsidRDefault="00142465" w:rsidP="00142465">
      <w:pPr>
        <w:spacing w:after="0"/>
        <w:ind w:left="-450" w:right="-630"/>
        <w:jc w:val="center"/>
        <w:rPr>
          <w:sz w:val="28"/>
          <w:szCs w:val="28"/>
        </w:rPr>
      </w:pPr>
      <w:r>
        <w:rPr>
          <w:sz w:val="28"/>
          <w:szCs w:val="28"/>
        </w:rPr>
        <w:t xml:space="preserve">12PM to 2:30PM, </w:t>
      </w:r>
      <w:r w:rsidR="004A4060">
        <w:rPr>
          <w:sz w:val="28"/>
          <w:szCs w:val="28"/>
        </w:rPr>
        <w:t>January 4, 2018</w:t>
      </w:r>
    </w:p>
    <w:p w:rsidR="00142465" w:rsidRDefault="008E5171" w:rsidP="00142465">
      <w:pPr>
        <w:spacing w:after="0"/>
        <w:ind w:left="-450" w:right="-630"/>
        <w:jc w:val="center"/>
        <w:rPr>
          <w:i/>
          <w:sz w:val="28"/>
          <w:szCs w:val="28"/>
        </w:rPr>
      </w:pPr>
      <w:r>
        <w:rPr>
          <w:i/>
          <w:sz w:val="28"/>
          <w:szCs w:val="28"/>
        </w:rPr>
        <w:t>Salisbury-Rowan Utilities</w:t>
      </w:r>
    </w:p>
    <w:p w:rsidR="00142465" w:rsidRPr="00150964" w:rsidRDefault="008E5171" w:rsidP="00142465">
      <w:pPr>
        <w:spacing w:after="0"/>
        <w:ind w:left="-450" w:right="-630"/>
        <w:jc w:val="center"/>
        <w:rPr>
          <w:i/>
          <w:sz w:val="28"/>
          <w:szCs w:val="28"/>
        </w:rPr>
      </w:pPr>
      <w:r>
        <w:rPr>
          <w:i/>
          <w:sz w:val="28"/>
          <w:szCs w:val="28"/>
        </w:rPr>
        <w:t>1 Water Street</w:t>
      </w:r>
      <w:r w:rsidR="00142465">
        <w:rPr>
          <w:i/>
          <w:sz w:val="28"/>
          <w:szCs w:val="28"/>
        </w:rPr>
        <w:t>, Salisbury, NC</w:t>
      </w:r>
    </w:p>
    <w:p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387AB1EB" wp14:editId="5608591D">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6A376"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" strokecolor="#4579b8 [3044]" strokeweight="1pt"/>
            </w:pict>
          </mc:Fallback>
        </mc:AlternateContent>
      </w:r>
      <w:r w:rsidR="004E1929" w:rsidRPr="00C02378">
        <w:rPr>
          <w:rFonts w:ascii="Garamond" w:hAnsi="Garamond"/>
          <w:sz w:val="24"/>
          <w:szCs w:val="24"/>
        </w:rPr>
        <w:t xml:space="preserve">                  </w:t>
      </w:r>
    </w:p>
    <w:p w:rsidR="00036E8F" w:rsidRDefault="00036E8F" w:rsidP="00F660BA">
      <w:pPr>
        <w:pStyle w:val="NoSpacing"/>
        <w:rPr>
          <w:rFonts w:ascii="Garamond" w:hAnsi="Garamond"/>
          <w:b/>
          <w:sz w:val="24"/>
          <w:szCs w:val="24"/>
        </w:rPr>
      </w:pPr>
    </w:p>
    <w:p w:rsidR="00BB486E" w:rsidRPr="00754F62"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Action Items</w:t>
      </w:r>
      <w:r w:rsidR="00BB486E">
        <w:rPr>
          <w:sz w:val="24"/>
        </w:rPr>
        <w:tab/>
      </w:r>
      <w:r w:rsidR="00BB486E">
        <w:rPr>
          <w:sz w:val="24"/>
        </w:rPr>
        <w:tab/>
      </w:r>
    </w:p>
    <w:p w:rsidR="00BB486E" w:rsidRDefault="00BB486E" w:rsidP="00F660BA">
      <w:pPr>
        <w:spacing w:after="0"/>
        <w:ind w:right="1080"/>
        <w:rPr>
          <w:sz w:val="24"/>
          <w:szCs w:val="24"/>
        </w:rPr>
      </w:pPr>
      <w:r>
        <w:rPr>
          <w:sz w:val="24"/>
          <w:szCs w:val="24"/>
        </w:rPr>
        <w:t>The following action items were identified by the Group at the meeting</w:t>
      </w:r>
      <w:r w:rsidR="006F205C">
        <w:rPr>
          <w:sz w:val="24"/>
          <w:szCs w:val="24"/>
        </w:rPr>
        <w:t>:</w:t>
      </w:r>
    </w:p>
    <w:p w:rsidR="00BC6FE1" w:rsidRDefault="00D317DB" w:rsidP="00F660BA">
      <w:pPr>
        <w:pStyle w:val="ListParagraph"/>
        <w:numPr>
          <w:ilvl w:val="0"/>
          <w:numId w:val="1"/>
        </w:numPr>
        <w:ind w:right="1080"/>
        <w:rPr>
          <w:b/>
          <w:sz w:val="24"/>
          <w:szCs w:val="24"/>
        </w:rPr>
      </w:pPr>
      <w:r>
        <w:rPr>
          <w:b/>
          <w:sz w:val="24"/>
          <w:szCs w:val="24"/>
        </w:rPr>
        <w:t>Provide comments on Local</w:t>
      </w:r>
      <w:r w:rsidR="00BC6FE1">
        <w:rPr>
          <w:b/>
          <w:sz w:val="24"/>
          <w:szCs w:val="24"/>
        </w:rPr>
        <w:t xml:space="preserve"> Water Supply Summary</w:t>
      </w:r>
      <w:r>
        <w:rPr>
          <w:b/>
          <w:sz w:val="24"/>
          <w:szCs w:val="24"/>
        </w:rPr>
        <w:t xml:space="preserve"> to Leila Goodwin by January 31</w:t>
      </w:r>
      <w:r w:rsidR="00641637">
        <w:rPr>
          <w:b/>
          <w:sz w:val="24"/>
          <w:szCs w:val="24"/>
        </w:rPr>
        <w:t>.</w:t>
      </w:r>
      <w:r>
        <w:rPr>
          <w:b/>
          <w:sz w:val="24"/>
          <w:szCs w:val="24"/>
        </w:rPr>
        <w:t xml:space="preserve"> (All)</w:t>
      </w:r>
    </w:p>
    <w:p w:rsidR="00621861" w:rsidRDefault="00D317DB" w:rsidP="00F660BA">
      <w:pPr>
        <w:pStyle w:val="ListParagraph"/>
        <w:numPr>
          <w:ilvl w:val="0"/>
          <w:numId w:val="1"/>
        </w:numPr>
        <w:ind w:right="1080"/>
        <w:rPr>
          <w:b/>
          <w:sz w:val="24"/>
          <w:szCs w:val="24"/>
        </w:rPr>
      </w:pPr>
      <w:r>
        <w:rPr>
          <w:b/>
          <w:sz w:val="24"/>
          <w:szCs w:val="24"/>
        </w:rPr>
        <w:t>W. Miller will coordinate with HDR to participate on next Steering Committee call</w:t>
      </w:r>
      <w:r w:rsidR="00641637">
        <w:rPr>
          <w:b/>
          <w:sz w:val="24"/>
          <w:szCs w:val="24"/>
        </w:rPr>
        <w:t>.</w:t>
      </w:r>
    </w:p>
    <w:p w:rsidR="00754F62" w:rsidRDefault="00754F62" w:rsidP="00F660BA">
      <w:pPr>
        <w:autoSpaceDE w:val="0"/>
        <w:autoSpaceDN w:val="0"/>
        <w:adjustRightInd w:val="0"/>
        <w:spacing w:after="0"/>
        <w:jc w:val="both"/>
        <w:rPr>
          <w:rFonts w:ascii="Garamond" w:hAnsi="Garamond" w:cs="Garamond"/>
          <w:color w:val="000000"/>
        </w:rPr>
      </w:pPr>
    </w:p>
    <w:p w:rsidR="00754F62" w:rsidRPr="0009533F"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Welcome and Approval of Minutes</w:t>
      </w:r>
    </w:p>
    <w:p w:rsidR="00225DDE" w:rsidRPr="00225DDE" w:rsidRDefault="00E97F58" w:rsidP="00F660BA">
      <w:pPr>
        <w:spacing w:after="0"/>
        <w:ind w:right="1080"/>
        <w:rPr>
          <w:sz w:val="24"/>
          <w:szCs w:val="24"/>
        </w:rPr>
      </w:pPr>
      <w:r>
        <w:rPr>
          <w:sz w:val="24"/>
          <w:szCs w:val="24"/>
        </w:rPr>
        <w:t xml:space="preserve">Chair Christie </w:t>
      </w:r>
      <w:r w:rsidR="00B66DFB">
        <w:rPr>
          <w:sz w:val="24"/>
          <w:szCs w:val="24"/>
        </w:rPr>
        <w:t>Putnam</w:t>
      </w:r>
      <w:r>
        <w:rPr>
          <w:sz w:val="24"/>
          <w:szCs w:val="24"/>
        </w:rPr>
        <w:t xml:space="preserve"> </w:t>
      </w:r>
      <w:r w:rsidR="002B3175">
        <w:rPr>
          <w:sz w:val="24"/>
          <w:szCs w:val="24"/>
        </w:rPr>
        <w:t xml:space="preserve">called the meeting to order at </w:t>
      </w:r>
      <w:r w:rsidR="002B3175" w:rsidRPr="0037726D">
        <w:rPr>
          <w:sz w:val="24"/>
          <w:szCs w:val="24"/>
        </w:rPr>
        <w:t>12:</w:t>
      </w:r>
      <w:r w:rsidR="004A4060">
        <w:rPr>
          <w:sz w:val="24"/>
          <w:szCs w:val="24"/>
        </w:rPr>
        <w:t>10</w:t>
      </w:r>
      <w:r w:rsidR="002B3175" w:rsidRPr="0037726D">
        <w:rPr>
          <w:sz w:val="24"/>
          <w:szCs w:val="24"/>
        </w:rPr>
        <w:t xml:space="preserve"> pm</w:t>
      </w:r>
      <w:r>
        <w:rPr>
          <w:sz w:val="24"/>
          <w:szCs w:val="24"/>
        </w:rPr>
        <w:t>.</w:t>
      </w:r>
      <w:r w:rsidR="002B3175">
        <w:rPr>
          <w:sz w:val="24"/>
          <w:szCs w:val="24"/>
        </w:rPr>
        <w:t xml:space="preserve">  </w:t>
      </w:r>
      <w:r w:rsidR="004A4060">
        <w:rPr>
          <w:sz w:val="24"/>
          <w:szCs w:val="24"/>
        </w:rPr>
        <w:t xml:space="preserve"> The Group approved the meeting minutes from the October 26, 2017 meeting.   The Group approved extending Fountainworks contract with the Group until June 30, 2018</w:t>
      </w:r>
    </w:p>
    <w:p w:rsidR="004A4060" w:rsidRDefault="004A4060" w:rsidP="00F660BA">
      <w:pPr>
        <w:autoSpaceDE w:val="0"/>
        <w:autoSpaceDN w:val="0"/>
        <w:adjustRightInd w:val="0"/>
        <w:spacing w:after="0"/>
        <w:jc w:val="both"/>
        <w:rPr>
          <w:rFonts w:ascii="Garamond" w:hAnsi="Garamond" w:cs="Garamond"/>
          <w:color w:val="000000"/>
        </w:rPr>
      </w:pPr>
    </w:p>
    <w:p w:rsidR="00BC6FE1" w:rsidRPr="005A319C" w:rsidRDefault="004A4060" w:rsidP="00F660B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 xml:space="preserve">Presentation </w:t>
      </w:r>
      <w:r w:rsidR="00BC6FE1">
        <w:rPr>
          <w:rFonts w:ascii="VAG Rounded Light" w:hAnsi="VAG Rounded Light" w:cs="Tahoma"/>
          <w:i/>
          <w:iCs/>
          <w:color w:val="FFFFFF"/>
          <w:spacing w:val="20"/>
          <w:sz w:val="24"/>
        </w:rPr>
        <w:t xml:space="preserve">on Local Water Supply Plan </w:t>
      </w:r>
      <w:r>
        <w:rPr>
          <w:rFonts w:ascii="VAG Rounded Light" w:hAnsi="VAG Rounded Light" w:cs="Tahoma"/>
          <w:i/>
          <w:iCs/>
          <w:color w:val="FFFFFF"/>
          <w:spacing w:val="20"/>
          <w:sz w:val="24"/>
        </w:rPr>
        <w:t>Project</w:t>
      </w:r>
    </w:p>
    <w:p w:rsidR="000D0FE9" w:rsidRDefault="00BC6FE1" w:rsidP="00F660BA">
      <w:pPr>
        <w:spacing w:after="0" w:line="240" w:lineRule="auto"/>
        <w:ind w:right="1080"/>
        <w:rPr>
          <w:rFonts w:asciiTheme="minorHAnsi" w:hAnsiTheme="minorHAnsi" w:cstheme="minorHAnsi"/>
          <w:b/>
          <w:sz w:val="24"/>
          <w:szCs w:val="24"/>
        </w:rPr>
      </w:pPr>
      <w:r>
        <w:rPr>
          <w:rFonts w:asciiTheme="minorHAnsi" w:hAnsiTheme="minorHAnsi" w:cstheme="minorHAnsi"/>
          <w:sz w:val="24"/>
          <w:szCs w:val="24"/>
        </w:rPr>
        <w:t xml:space="preserve">Leila Goodwin presented the YPDWMG with an update on the Water Supply Summary.  </w:t>
      </w:r>
      <w:r w:rsidR="004A4060">
        <w:rPr>
          <w:rFonts w:asciiTheme="minorHAnsi" w:hAnsiTheme="minorHAnsi" w:cstheme="minorHAnsi"/>
          <w:sz w:val="24"/>
          <w:szCs w:val="24"/>
        </w:rPr>
        <w:t xml:space="preserve">The </w:t>
      </w:r>
      <w:r w:rsidR="00641637">
        <w:rPr>
          <w:rFonts w:asciiTheme="minorHAnsi" w:hAnsiTheme="minorHAnsi" w:cstheme="minorHAnsi"/>
          <w:sz w:val="24"/>
          <w:szCs w:val="24"/>
        </w:rPr>
        <w:t xml:space="preserve">draft </w:t>
      </w:r>
      <w:r w:rsidR="004A4060">
        <w:rPr>
          <w:rFonts w:asciiTheme="minorHAnsi" w:hAnsiTheme="minorHAnsi" w:cstheme="minorHAnsi"/>
          <w:sz w:val="24"/>
          <w:szCs w:val="24"/>
        </w:rPr>
        <w:t xml:space="preserve">report is available on the Group website:  </w:t>
      </w:r>
      <w:hyperlink r:id="rId9" w:history="1">
        <w:r w:rsidR="004A4060" w:rsidRPr="006F6801">
          <w:rPr>
            <w:rStyle w:val="Hyperlink"/>
            <w:rFonts w:asciiTheme="minorHAnsi" w:hAnsiTheme="minorHAnsi" w:cstheme="minorHAnsi"/>
            <w:sz w:val="24"/>
            <w:szCs w:val="24"/>
          </w:rPr>
          <w:t>www.ypdwater.org</w:t>
        </w:r>
      </w:hyperlink>
      <w:r w:rsidR="004A4060">
        <w:rPr>
          <w:rFonts w:asciiTheme="minorHAnsi" w:hAnsiTheme="minorHAnsi" w:cstheme="minorHAnsi"/>
          <w:sz w:val="24"/>
          <w:szCs w:val="24"/>
        </w:rPr>
        <w:t xml:space="preserve"> (under ‘group’ link)</w:t>
      </w:r>
    </w:p>
    <w:p w:rsidR="000D0FE9" w:rsidRDefault="000D0FE9" w:rsidP="00F660BA">
      <w:pPr>
        <w:spacing w:after="0" w:line="240" w:lineRule="auto"/>
        <w:ind w:right="1080" w:firstLine="360"/>
        <w:rPr>
          <w:rFonts w:asciiTheme="minorHAnsi" w:hAnsiTheme="minorHAnsi" w:cstheme="minorHAnsi"/>
          <w:b/>
          <w:sz w:val="24"/>
          <w:szCs w:val="24"/>
        </w:rPr>
      </w:pPr>
      <w:r w:rsidRPr="007A7E99">
        <w:rPr>
          <w:rFonts w:asciiTheme="minorHAnsi" w:hAnsiTheme="minorHAnsi" w:cstheme="minorHAnsi"/>
          <w:b/>
          <w:sz w:val="24"/>
          <w:szCs w:val="24"/>
        </w:rPr>
        <w:t>Water Supply Summary Next Steps</w:t>
      </w:r>
    </w:p>
    <w:p w:rsidR="00212BAC" w:rsidRDefault="004A4060" w:rsidP="00F660BA">
      <w:pPr>
        <w:numPr>
          <w:ilvl w:val="0"/>
          <w:numId w:val="23"/>
        </w:numPr>
        <w:spacing w:after="0" w:line="240" w:lineRule="auto"/>
        <w:ind w:right="1080"/>
        <w:rPr>
          <w:rFonts w:asciiTheme="minorHAnsi" w:hAnsiTheme="minorHAnsi" w:cstheme="minorHAnsi"/>
          <w:sz w:val="24"/>
          <w:szCs w:val="24"/>
        </w:rPr>
      </w:pPr>
      <w:r>
        <w:rPr>
          <w:rFonts w:asciiTheme="minorHAnsi" w:hAnsiTheme="minorHAnsi" w:cstheme="minorHAnsi"/>
          <w:sz w:val="24"/>
          <w:szCs w:val="24"/>
        </w:rPr>
        <w:t>Group members will provide L. Goodwin with edits by January 31, 2018.</w:t>
      </w:r>
    </w:p>
    <w:p w:rsidR="004A4060" w:rsidRPr="000041B3" w:rsidRDefault="004A4060" w:rsidP="00F660BA">
      <w:pPr>
        <w:numPr>
          <w:ilvl w:val="0"/>
          <w:numId w:val="23"/>
        </w:numPr>
        <w:spacing w:after="0" w:line="240" w:lineRule="auto"/>
        <w:ind w:right="1080"/>
        <w:rPr>
          <w:rFonts w:asciiTheme="minorHAnsi" w:hAnsiTheme="minorHAnsi" w:cstheme="minorHAnsi"/>
          <w:sz w:val="24"/>
          <w:szCs w:val="24"/>
        </w:rPr>
      </w:pPr>
      <w:r>
        <w:rPr>
          <w:rFonts w:asciiTheme="minorHAnsi" w:hAnsiTheme="minorHAnsi" w:cstheme="minorHAnsi"/>
          <w:sz w:val="24"/>
          <w:szCs w:val="24"/>
        </w:rPr>
        <w:t>A final report will be distributed to Group members prior to the February Group meeting.</w:t>
      </w:r>
    </w:p>
    <w:p w:rsidR="00BC6FE1" w:rsidRDefault="00BC6FE1" w:rsidP="00F660BA">
      <w:pPr>
        <w:spacing w:after="0" w:line="240" w:lineRule="auto"/>
        <w:ind w:right="1080"/>
        <w:rPr>
          <w:rFonts w:asciiTheme="minorHAnsi" w:hAnsiTheme="minorHAnsi" w:cstheme="minorHAnsi"/>
          <w:sz w:val="24"/>
          <w:szCs w:val="24"/>
        </w:rPr>
      </w:pPr>
    </w:p>
    <w:p w:rsidR="003E3818" w:rsidRPr="007A7E99" w:rsidRDefault="003E3818" w:rsidP="00F660BA">
      <w:pPr>
        <w:spacing w:after="0" w:line="240" w:lineRule="auto"/>
        <w:ind w:right="1080" w:firstLine="360"/>
        <w:rPr>
          <w:rFonts w:asciiTheme="minorHAnsi" w:hAnsiTheme="minorHAnsi" w:cstheme="minorHAnsi"/>
          <w:b/>
          <w:sz w:val="24"/>
          <w:szCs w:val="24"/>
        </w:rPr>
      </w:pPr>
    </w:p>
    <w:p w:rsidR="00D94EB5" w:rsidRPr="0009533F" w:rsidRDefault="00D94EB5" w:rsidP="00F660B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Administrative Items</w:t>
      </w:r>
    </w:p>
    <w:p w:rsidR="00D94EB5" w:rsidRDefault="00D94EB5"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Winston-Salem has sent annual dues invoices to Group members for the fiscal year 2017-2018</w:t>
      </w:r>
    </w:p>
    <w:p w:rsidR="00D94EB5" w:rsidRPr="00EB0472" w:rsidRDefault="00D94EB5" w:rsidP="00F660BA">
      <w:pPr>
        <w:pStyle w:val="ListParagraph"/>
        <w:numPr>
          <w:ilvl w:val="0"/>
          <w:numId w:val="15"/>
        </w:numPr>
        <w:autoSpaceDE w:val="0"/>
        <w:autoSpaceDN w:val="0"/>
        <w:adjustRightInd w:val="0"/>
        <w:jc w:val="both"/>
        <w:rPr>
          <w:rFonts w:asciiTheme="minorHAnsi" w:hAnsiTheme="minorHAnsi" w:cstheme="minorHAnsi"/>
          <w:sz w:val="24"/>
          <w:szCs w:val="24"/>
        </w:rPr>
      </w:pPr>
      <w:r w:rsidRPr="00EB0472">
        <w:rPr>
          <w:rFonts w:asciiTheme="minorHAnsi" w:hAnsiTheme="minorHAnsi" w:cstheme="minorHAnsi"/>
          <w:sz w:val="24"/>
          <w:szCs w:val="24"/>
        </w:rPr>
        <w:t>Y</w:t>
      </w:r>
      <w:r w:rsidR="0058454B" w:rsidRPr="00EB0472">
        <w:rPr>
          <w:rFonts w:asciiTheme="minorHAnsi" w:hAnsiTheme="minorHAnsi" w:cstheme="minorHAnsi"/>
          <w:sz w:val="24"/>
          <w:szCs w:val="24"/>
        </w:rPr>
        <w:t>PDWMG</w:t>
      </w:r>
      <w:r w:rsidRPr="00EB0472">
        <w:rPr>
          <w:rFonts w:asciiTheme="minorHAnsi" w:hAnsiTheme="minorHAnsi" w:cstheme="minorHAnsi"/>
          <w:sz w:val="24"/>
          <w:szCs w:val="24"/>
        </w:rPr>
        <w:t xml:space="preserve"> currently has projected revenue totals thru FY18 of $167,500.  Projected committed expense totals thru FY</w:t>
      </w:r>
      <w:r w:rsidR="00072AB9" w:rsidRPr="00EB0472">
        <w:rPr>
          <w:rFonts w:asciiTheme="minorHAnsi" w:hAnsiTheme="minorHAnsi" w:cstheme="minorHAnsi"/>
          <w:sz w:val="24"/>
          <w:szCs w:val="24"/>
        </w:rPr>
        <w:t xml:space="preserve"> 18</w:t>
      </w:r>
      <w:r w:rsidRPr="00EB0472">
        <w:rPr>
          <w:rFonts w:asciiTheme="minorHAnsi" w:hAnsiTheme="minorHAnsi" w:cstheme="minorHAnsi"/>
          <w:sz w:val="24"/>
          <w:szCs w:val="24"/>
        </w:rPr>
        <w:t xml:space="preserve"> of $</w:t>
      </w:r>
      <w:r w:rsidR="00EB0472" w:rsidRPr="00EB0472">
        <w:rPr>
          <w:rFonts w:asciiTheme="minorHAnsi" w:hAnsiTheme="minorHAnsi" w:cstheme="minorHAnsi"/>
          <w:sz w:val="24"/>
          <w:szCs w:val="24"/>
        </w:rPr>
        <w:t>113</w:t>
      </w:r>
      <w:r w:rsidRPr="00EB0472">
        <w:rPr>
          <w:rFonts w:asciiTheme="minorHAnsi" w:hAnsiTheme="minorHAnsi" w:cstheme="minorHAnsi"/>
          <w:sz w:val="24"/>
          <w:szCs w:val="24"/>
        </w:rPr>
        <w:t xml:space="preserve">,300.   </w:t>
      </w:r>
    </w:p>
    <w:p w:rsidR="00D94EB5" w:rsidRDefault="00D94EB5"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Several group members agreed to contact those local jurisdictions that are eligible to join the Group with the goal of increasing overall membership.  This outreach is ongoing.  Warren Miller can provide materials about YPDWMG to members who are involved in the outreach.</w:t>
      </w:r>
    </w:p>
    <w:p w:rsidR="00641637" w:rsidRDefault="00641637"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The next YPDWMG meeting will be held 12pm –</w:t>
      </w:r>
      <w:r w:rsidR="00954234">
        <w:rPr>
          <w:rFonts w:asciiTheme="minorHAnsi" w:hAnsiTheme="minorHAnsi" w:cstheme="minorHAnsi"/>
          <w:sz w:val="24"/>
          <w:szCs w:val="24"/>
        </w:rPr>
        <w:t xml:space="preserve"> 2:30pm on February 15, </w:t>
      </w:r>
      <w:r>
        <w:rPr>
          <w:rFonts w:asciiTheme="minorHAnsi" w:hAnsiTheme="minorHAnsi" w:cstheme="minorHAnsi"/>
          <w:sz w:val="24"/>
          <w:szCs w:val="24"/>
        </w:rPr>
        <w:t>2018 at Salisbury-Rowan Utilities offices.</w:t>
      </w:r>
    </w:p>
    <w:p w:rsidR="00852F96" w:rsidRDefault="00852F96" w:rsidP="00852F96">
      <w:pPr>
        <w:autoSpaceDE w:val="0"/>
        <w:autoSpaceDN w:val="0"/>
        <w:adjustRightInd w:val="0"/>
        <w:jc w:val="both"/>
        <w:rPr>
          <w:rFonts w:asciiTheme="minorHAnsi" w:hAnsiTheme="minorHAnsi" w:cstheme="minorHAnsi"/>
          <w:sz w:val="24"/>
          <w:szCs w:val="24"/>
        </w:rPr>
      </w:pPr>
    </w:p>
    <w:p w:rsidR="00A12A35" w:rsidRDefault="00A12A35">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852F96" w:rsidRDefault="00852F96" w:rsidP="00852F96">
      <w:pPr>
        <w:spacing w:after="0"/>
        <w:ind w:right="1080"/>
        <w:rPr>
          <w:rFonts w:asciiTheme="minorHAnsi" w:hAnsiTheme="minorHAnsi" w:cstheme="minorHAnsi"/>
          <w:sz w:val="24"/>
          <w:szCs w:val="24"/>
        </w:rPr>
      </w:pPr>
    </w:p>
    <w:p w:rsidR="00852F96" w:rsidRPr="005A319C" w:rsidRDefault="00852F96" w:rsidP="00852F96">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YPDWMG Work Plan</w:t>
      </w:r>
    </w:p>
    <w:p w:rsidR="00852F96" w:rsidRPr="00852F96" w:rsidRDefault="00852F96" w:rsidP="00B258B3">
      <w:pPr>
        <w:pStyle w:val="NoSpacing"/>
        <w:rPr>
          <w:rFonts w:asciiTheme="minorHAnsi" w:hAnsiTheme="minorHAnsi" w:cstheme="minorHAnsi"/>
        </w:rPr>
      </w:pPr>
      <w:r>
        <w:rPr>
          <w:rFonts w:asciiTheme="minorHAnsi" w:hAnsiTheme="minorHAnsi" w:cstheme="minorHAnsi"/>
        </w:rPr>
        <w:t>W</w:t>
      </w:r>
      <w:r w:rsidR="006E0546">
        <w:rPr>
          <w:rFonts w:asciiTheme="minorHAnsi" w:hAnsiTheme="minorHAnsi" w:cstheme="minorHAnsi"/>
        </w:rPr>
        <w:t>.</w:t>
      </w:r>
      <w:r>
        <w:rPr>
          <w:rFonts w:asciiTheme="minorHAnsi" w:hAnsiTheme="minorHAnsi" w:cstheme="minorHAnsi"/>
        </w:rPr>
        <w:t xml:space="preserve"> </w:t>
      </w:r>
      <w:r w:rsidRPr="00852F96">
        <w:rPr>
          <w:rFonts w:asciiTheme="minorHAnsi" w:hAnsiTheme="minorHAnsi" w:cstheme="minorHAnsi"/>
        </w:rPr>
        <w:t>Miller led a facilitated discussion with the Group – sharing feedback from member interviews and surveys about what members want the organization to work on over the next several years as well as near term action steps to accomplish this.   Key points from the conversation include:</w:t>
      </w:r>
    </w:p>
    <w:p w:rsidR="00F81F5E" w:rsidRPr="00852F96" w:rsidRDefault="00F81F5E" w:rsidP="00B258B3">
      <w:pPr>
        <w:pStyle w:val="NoSpacing"/>
        <w:rPr>
          <w:rFonts w:asciiTheme="minorHAnsi" w:hAnsiTheme="minorHAnsi" w:cstheme="minorHAnsi"/>
          <w:color w:val="000000"/>
        </w:rPr>
      </w:pPr>
    </w:p>
    <w:p w:rsidR="00852F96" w:rsidRPr="00852F96" w:rsidRDefault="00F81F5E" w:rsidP="00B258B3">
      <w:pPr>
        <w:spacing w:after="0"/>
        <w:rPr>
          <w:rFonts w:asciiTheme="minorHAnsi" w:hAnsiTheme="minorHAnsi" w:cstheme="minorHAnsi"/>
          <w:b/>
        </w:rPr>
      </w:pPr>
      <w:r>
        <w:rPr>
          <w:rFonts w:asciiTheme="minorHAnsi" w:hAnsiTheme="minorHAnsi" w:cstheme="minorHAnsi"/>
          <w:b/>
        </w:rPr>
        <w:t xml:space="preserve">YPDWMG </w:t>
      </w:r>
      <w:r w:rsidR="00852F96" w:rsidRPr="00852F96">
        <w:rPr>
          <w:rFonts w:asciiTheme="minorHAnsi" w:hAnsiTheme="minorHAnsi" w:cstheme="minorHAnsi"/>
          <w:b/>
        </w:rPr>
        <w:t>goals (3-4 years):</w:t>
      </w:r>
    </w:p>
    <w:p w:rsidR="00852F96" w:rsidRPr="00852F96" w:rsidRDefault="00852F96" w:rsidP="00B258B3">
      <w:pPr>
        <w:pStyle w:val="ListParagraph"/>
        <w:numPr>
          <w:ilvl w:val="0"/>
          <w:numId w:val="24"/>
        </w:numPr>
        <w:contextualSpacing/>
        <w:rPr>
          <w:rFonts w:asciiTheme="minorHAnsi" w:hAnsiTheme="minorHAnsi" w:cstheme="minorHAnsi"/>
        </w:rPr>
      </w:pPr>
      <w:r w:rsidRPr="00852F96">
        <w:rPr>
          <w:rFonts w:asciiTheme="minorHAnsi" w:hAnsiTheme="minorHAnsi" w:cstheme="minorHAnsi"/>
        </w:rPr>
        <w:t>Develop a basin-wide water supply plan</w:t>
      </w:r>
    </w:p>
    <w:p w:rsidR="00852F96" w:rsidRPr="00852F96" w:rsidRDefault="00852F96" w:rsidP="00B258B3">
      <w:pPr>
        <w:pStyle w:val="ListParagraph"/>
        <w:numPr>
          <w:ilvl w:val="0"/>
          <w:numId w:val="24"/>
        </w:numPr>
        <w:contextualSpacing/>
        <w:rPr>
          <w:rFonts w:asciiTheme="minorHAnsi" w:hAnsiTheme="minorHAnsi" w:cstheme="minorHAnsi"/>
        </w:rPr>
      </w:pPr>
      <w:r w:rsidRPr="00852F96">
        <w:rPr>
          <w:rFonts w:asciiTheme="minorHAnsi" w:hAnsiTheme="minorHAnsi" w:cstheme="minorHAnsi"/>
        </w:rPr>
        <w:t>Develop a coordinated drought response plan</w:t>
      </w:r>
    </w:p>
    <w:p w:rsidR="00852F96" w:rsidRPr="00852F96" w:rsidRDefault="00852F96" w:rsidP="00B258B3">
      <w:pPr>
        <w:pStyle w:val="ListParagraph"/>
        <w:numPr>
          <w:ilvl w:val="0"/>
          <w:numId w:val="24"/>
        </w:numPr>
        <w:contextualSpacing/>
        <w:rPr>
          <w:rFonts w:asciiTheme="minorHAnsi" w:hAnsiTheme="minorHAnsi" w:cstheme="minorHAnsi"/>
        </w:rPr>
      </w:pPr>
      <w:r w:rsidRPr="00852F96">
        <w:rPr>
          <w:rFonts w:asciiTheme="minorHAnsi" w:hAnsiTheme="minorHAnsi" w:cstheme="minorHAnsi"/>
        </w:rPr>
        <w:t>Study additional water supply resource opportunities</w:t>
      </w:r>
    </w:p>
    <w:p w:rsidR="00852F96" w:rsidRDefault="00852F96" w:rsidP="00B258B3">
      <w:pPr>
        <w:pStyle w:val="ListParagraph"/>
        <w:numPr>
          <w:ilvl w:val="0"/>
          <w:numId w:val="24"/>
        </w:numPr>
        <w:contextualSpacing/>
        <w:rPr>
          <w:rFonts w:asciiTheme="minorHAnsi" w:hAnsiTheme="minorHAnsi" w:cstheme="minorHAnsi"/>
        </w:rPr>
      </w:pPr>
      <w:r w:rsidRPr="00852F96">
        <w:rPr>
          <w:rFonts w:asciiTheme="minorHAnsi" w:hAnsiTheme="minorHAnsi" w:cstheme="minorHAnsi"/>
        </w:rPr>
        <w:t>Identify source water protection issues</w:t>
      </w:r>
    </w:p>
    <w:p w:rsidR="00E12D7C" w:rsidRPr="00852F96" w:rsidRDefault="00E12D7C" w:rsidP="00B258B3">
      <w:pPr>
        <w:pStyle w:val="ListParagraph"/>
        <w:numPr>
          <w:ilvl w:val="0"/>
          <w:numId w:val="24"/>
        </w:numPr>
        <w:contextualSpacing/>
        <w:rPr>
          <w:rFonts w:asciiTheme="minorHAnsi" w:hAnsiTheme="minorHAnsi" w:cstheme="minorHAnsi"/>
        </w:rPr>
      </w:pPr>
      <w:r>
        <w:rPr>
          <w:rFonts w:asciiTheme="minorHAnsi" w:hAnsiTheme="minorHAnsi" w:cstheme="minorHAnsi"/>
        </w:rPr>
        <w:t>Build YPDWMG Group and basin-wide collaboration</w:t>
      </w:r>
    </w:p>
    <w:p w:rsidR="00852F96" w:rsidRPr="00852F96" w:rsidRDefault="00852F96" w:rsidP="00B258B3">
      <w:pPr>
        <w:spacing w:after="0"/>
        <w:rPr>
          <w:rFonts w:asciiTheme="minorHAnsi" w:hAnsiTheme="minorHAnsi" w:cstheme="minorHAnsi"/>
        </w:rPr>
      </w:pPr>
    </w:p>
    <w:p w:rsidR="00852F96" w:rsidRPr="006E0546" w:rsidRDefault="00852F96" w:rsidP="00B258B3">
      <w:pPr>
        <w:spacing w:after="0"/>
        <w:rPr>
          <w:rFonts w:asciiTheme="minorHAnsi" w:hAnsiTheme="minorHAnsi" w:cstheme="minorHAnsi"/>
          <w:b/>
        </w:rPr>
      </w:pPr>
      <w:r w:rsidRPr="006E0546">
        <w:rPr>
          <w:rFonts w:asciiTheme="minorHAnsi" w:hAnsiTheme="minorHAnsi" w:cstheme="minorHAnsi"/>
          <w:b/>
        </w:rPr>
        <w:t>Context for YPDWMG</w:t>
      </w:r>
    </w:p>
    <w:p w:rsidR="00F81F5E" w:rsidRDefault="00F81F5E" w:rsidP="00B258B3">
      <w:pPr>
        <w:pStyle w:val="ListParagraph"/>
        <w:numPr>
          <w:ilvl w:val="0"/>
          <w:numId w:val="25"/>
        </w:numPr>
        <w:contextualSpacing/>
        <w:rPr>
          <w:rFonts w:asciiTheme="minorHAnsi" w:hAnsiTheme="minorHAnsi" w:cstheme="minorHAnsi"/>
        </w:rPr>
      </w:pPr>
      <w:r>
        <w:rPr>
          <w:rFonts w:asciiTheme="minorHAnsi" w:hAnsiTheme="minorHAnsi" w:cstheme="minorHAnsi"/>
        </w:rPr>
        <w:t>The hydrologic model is not the objective – the objective is to have a model as a decision support tool for other things (e.g. water master planning and coordinated drought response)</w:t>
      </w:r>
    </w:p>
    <w:p w:rsidR="00852F96" w:rsidRPr="00852F96" w:rsidRDefault="00852F96" w:rsidP="00B258B3">
      <w:pPr>
        <w:pStyle w:val="ListParagraph"/>
        <w:numPr>
          <w:ilvl w:val="0"/>
          <w:numId w:val="25"/>
        </w:numPr>
        <w:contextualSpacing/>
        <w:rPr>
          <w:rFonts w:asciiTheme="minorHAnsi" w:hAnsiTheme="minorHAnsi" w:cstheme="minorHAnsi"/>
        </w:rPr>
      </w:pPr>
      <w:r w:rsidRPr="00852F96">
        <w:rPr>
          <w:rFonts w:asciiTheme="minorHAnsi" w:hAnsiTheme="minorHAnsi" w:cstheme="minorHAnsi"/>
        </w:rPr>
        <w:t>The state is currently expected to begin the modeling process for the basin in 2019.</w:t>
      </w:r>
    </w:p>
    <w:p w:rsidR="00852F96" w:rsidRPr="00852F96" w:rsidRDefault="00852F96" w:rsidP="00B258B3">
      <w:pPr>
        <w:pStyle w:val="ListParagraph"/>
        <w:numPr>
          <w:ilvl w:val="0"/>
          <w:numId w:val="25"/>
        </w:numPr>
        <w:contextualSpacing/>
        <w:rPr>
          <w:rFonts w:asciiTheme="minorHAnsi" w:hAnsiTheme="minorHAnsi" w:cstheme="minorHAnsi"/>
        </w:rPr>
      </w:pPr>
      <w:r w:rsidRPr="00852F96">
        <w:rPr>
          <w:rFonts w:asciiTheme="minorHAnsi" w:hAnsiTheme="minorHAnsi" w:cstheme="minorHAnsi"/>
        </w:rPr>
        <w:t xml:space="preserve">Both the water supply plan and coordinated drought response planning hinge on modeling. </w:t>
      </w:r>
    </w:p>
    <w:p w:rsidR="00852F96" w:rsidRPr="00F81F5E" w:rsidRDefault="00852F96" w:rsidP="00B258B3">
      <w:pPr>
        <w:pStyle w:val="ListParagraph"/>
        <w:numPr>
          <w:ilvl w:val="0"/>
          <w:numId w:val="25"/>
        </w:numPr>
        <w:contextualSpacing/>
        <w:rPr>
          <w:rFonts w:asciiTheme="minorHAnsi" w:hAnsiTheme="minorHAnsi" w:cstheme="minorHAnsi"/>
        </w:rPr>
      </w:pPr>
      <w:r w:rsidRPr="00F81F5E">
        <w:rPr>
          <w:rFonts w:asciiTheme="minorHAnsi" w:hAnsiTheme="minorHAnsi" w:cstheme="minorHAnsi"/>
        </w:rPr>
        <w:t>In order to get the most from the state’s modeling the YPDWMG needs to do its homework before the process gets started.</w:t>
      </w:r>
    </w:p>
    <w:p w:rsidR="00852F96" w:rsidRPr="00F81F5E" w:rsidRDefault="00852F96" w:rsidP="00B258B3">
      <w:pPr>
        <w:pStyle w:val="ListParagraph"/>
        <w:numPr>
          <w:ilvl w:val="0"/>
          <w:numId w:val="25"/>
        </w:numPr>
        <w:contextualSpacing/>
        <w:rPr>
          <w:rFonts w:asciiTheme="minorHAnsi" w:hAnsiTheme="minorHAnsi" w:cstheme="minorHAnsi"/>
        </w:rPr>
      </w:pPr>
      <w:r w:rsidRPr="00F81F5E">
        <w:rPr>
          <w:rFonts w:asciiTheme="minorHAnsi" w:hAnsiTheme="minorHAnsi" w:cstheme="minorHAnsi"/>
        </w:rPr>
        <w:t>This will benefit all YPDWMG members – including those without time sensitive needs.</w:t>
      </w:r>
    </w:p>
    <w:p w:rsidR="00B258B3" w:rsidRDefault="00B258B3" w:rsidP="00B258B3">
      <w:pPr>
        <w:spacing w:after="0"/>
        <w:rPr>
          <w:rFonts w:asciiTheme="minorHAnsi" w:hAnsiTheme="minorHAnsi" w:cstheme="minorHAnsi"/>
          <w:b/>
        </w:rPr>
      </w:pPr>
    </w:p>
    <w:p w:rsidR="00852F96" w:rsidRPr="00852F96" w:rsidRDefault="00852F96" w:rsidP="00B258B3">
      <w:pPr>
        <w:spacing w:after="0"/>
        <w:rPr>
          <w:rFonts w:asciiTheme="minorHAnsi" w:hAnsiTheme="minorHAnsi" w:cstheme="minorHAnsi"/>
          <w:b/>
        </w:rPr>
      </w:pPr>
      <w:r w:rsidRPr="00852F96">
        <w:rPr>
          <w:rFonts w:asciiTheme="minorHAnsi" w:hAnsiTheme="minorHAnsi" w:cstheme="minorHAnsi"/>
          <w:b/>
        </w:rPr>
        <w:t>Potential Work Plan Items</w:t>
      </w:r>
    </w:p>
    <w:p w:rsidR="00852F96" w:rsidRPr="00F81F5E" w:rsidRDefault="00852F96" w:rsidP="00B258B3">
      <w:pPr>
        <w:pStyle w:val="m7300607502964382088gmail-msonormal"/>
        <w:numPr>
          <w:ilvl w:val="0"/>
          <w:numId w:val="26"/>
        </w:numPr>
        <w:spacing w:before="0" w:beforeAutospacing="0" w:after="0" w:afterAutospacing="0"/>
        <w:rPr>
          <w:rFonts w:asciiTheme="minorHAnsi" w:hAnsiTheme="minorHAnsi" w:cstheme="minorHAnsi"/>
          <w:sz w:val="22"/>
          <w:szCs w:val="22"/>
        </w:rPr>
      </w:pPr>
      <w:r w:rsidRPr="00F81F5E">
        <w:rPr>
          <w:rFonts w:asciiTheme="minorHAnsi" w:hAnsiTheme="minorHAnsi" w:cstheme="minorHAnsi"/>
          <w:sz w:val="22"/>
          <w:szCs w:val="22"/>
        </w:rPr>
        <w:t>Prepare for hydrologic model update (use existing Union Co model for some preliminary work)</w:t>
      </w:r>
    </w:p>
    <w:p w:rsidR="00852F96" w:rsidRPr="00F81F5E" w:rsidRDefault="00852F96" w:rsidP="00B258B3">
      <w:pPr>
        <w:pStyle w:val="m7300607502964382088gmail-msonormal"/>
        <w:numPr>
          <w:ilvl w:val="0"/>
          <w:numId w:val="26"/>
        </w:numPr>
        <w:spacing w:before="0" w:beforeAutospacing="0" w:after="0" w:afterAutospacing="0"/>
        <w:rPr>
          <w:rFonts w:asciiTheme="minorHAnsi" w:hAnsiTheme="minorHAnsi" w:cstheme="minorHAnsi"/>
          <w:sz w:val="22"/>
          <w:szCs w:val="22"/>
        </w:rPr>
      </w:pPr>
      <w:r w:rsidRPr="00F81F5E">
        <w:rPr>
          <w:rFonts w:asciiTheme="minorHAnsi" w:hAnsiTheme="minorHAnsi" w:cstheme="minorHAnsi"/>
          <w:sz w:val="22"/>
          <w:szCs w:val="22"/>
        </w:rPr>
        <w:t>Drought response – standardize terminology– look at Kerr-Scott and at YPDLIP</w:t>
      </w:r>
    </w:p>
    <w:p w:rsidR="00852F96" w:rsidRPr="00F81F5E" w:rsidRDefault="00852F96" w:rsidP="00B258B3">
      <w:pPr>
        <w:pStyle w:val="ListParagraph"/>
        <w:numPr>
          <w:ilvl w:val="0"/>
          <w:numId w:val="26"/>
        </w:numPr>
        <w:contextualSpacing/>
        <w:rPr>
          <w:rFonts w:asciiTheme="minorHAnsi" w:hAnsiTheme="minorHAnsi" w:cstheme="minorHAnsi"/>
        </w:rPr>
      </w:pPr>
      <w:r w:rsidRPr="00F81F5E">
        <w:rPr>
          <w:rFonts w:asciiTheme="minorHAnsi" w:hAnsiTheme="minorHAnsi" w:cstheme="minorHAnsi"/>
        </w:rPr>
        <w:t xml:space="preserve">Drought response –potentially streamline triggers – look at Kerr-Scott and at YPDLIP; use existing model to evaluate </w:t>
      </w:r>
    </w:p>
    <w:p w:rsidR="00852F96" w:rsidRPr="00F81F5E" w:rsidRDefault="00852F96" w:rsidP="00B258B3">
      <w:pPr>
        <w:pStyle w:val="m7300607502964382088gmail-msonormal"/>
        <w:numPr>
          <w:ilvl w:val="0"/>
          <w:numId w:val="26"/>
        </w:numPr>
        <w:spacing w:before="0" w:beforeAutospacing="0" w:after="0" w:afterAutospacing="0"/>
        <w:rPr>
          <w:rFonts w:asciiTheme="minorHAnsi" w:hAnsiTheme="minorHAnsi" w:cstheme="minorHAnsi"/>
          <w:sz w:val="22"/>
          <w:szCs w:val="22"/>
        </w:rPr>
      </w:pPr>
      <w:r w:rsidRPr="00F81F5E">
        <w:rPr>
          <w:rFonts w:asciiTheme="minorHAnsi" w:hAnsiTheme="minorHAnsi" w:cstheme="minorHAnsi"/>
          <w:sz w:val="22"/>
          <w:szCs w:val="22"/>
        </w:rPr>
        <w:t>Water Supply Plans – Peer review to develop some common definitions/terminology for preparing plans – some standardization / base level</w:t>
      </w:r>
    </w:p>
    <w:p w:rsidR="00852F96" w:rsidRPr="00F81F5E" w:rsidRDefault="00852F96" w:rsidP="00B258B3">
      <w:pPr>
        <w:pStyle w:val="ListParagraph"/>
        <w:numPr>
          <w:ilvl w:val="0"/>
          <w:numId w:val="26"/>
        </w:numPr>
        <w:contextualSpacing/>
        <w:rPr>
          <w:rFonts w:asciiTheme="minorHAnsi" w:hAnsiTheme="minorHAnsi" w:cstheme="minorHAnsi"/>
        </w:rPr>
      </w:pPr>
      <w:r w:rsidRPr="00F81F5E">
        <w:rPr>
          <w:rFonts w:asciiTheme="minorHAnsi" w:hAnsiTheme="minorHAnsi" w:cstheme="minorHAnsi"/>
        </w:rPr>
        <w:t>Summarize existing source water protection documents and efforts by members and/or the state, maybe other agencies as well.</w:t>
      </w:r>
    </w:p>
    <w:p w:rsidR="00A12A35" w:rsidRDefault="00A12A35" w:rsidP="00B258B3">
      <w:pPr>
        <w:spacing w:after="0"/>
        <w:rPr>
          <w:rFonts w:asciiTheme="minorHAnsi" w:hAnsiTheme="minorHAnsi" w:cstheme="minorHAnsi"/>
          <w:b/>
        </w:rPr>
      </w:pPr>
    </w:p>
    <w:p w:rsidR="00164BE4" w:rsidRPr="00852F96" w:rsidRDefault="00164BE4" w:rsidP="00B258B3">
      <w:pPr>
        <w:spacing w:after="0"/>
        <w:rPr>
          <w:rFonts w:asciiTheme="minorHAnsi" w:hAnsiTheme="minorHAnsi" w:cstheme="minorHAnsi"/>
          <w:b/>
        </w:rPr>
      </w:pPr>
      <w:r>
        <w:rPr>
          <w:rFonts w:asciiTheme="minorHAnsi" w:hAnsiTheme="minorHAnsi" w:cstheme="minorHAnsi"/>
          <w:b/>
        </w:rPr>
        <w:t>Other Key Issues</w:t>
      </w:r>
    </w:p>
    <w:p w:rsidR="00EF0C74" w:rsidRPr="00EF0C74" w:rsidRDefault="00EF0C74" w:rsidP="00B258B3">
      <w:pPr>
        <w:pStyle w:val="m7300607502964382088gmail-msonormal"/>
        <w:numPr>
          <w:ilvl w:val="0"/>
          <w:numId w:val="26"/>
        </w:numPr>
        <w:spacing w:before="0" w:beforeAutospacing="0" w:after="0" w:afterAutospacing="0"/>
        <w:rPr>
          <w:rFonts w:asciiTheme="minorHAnsi" w:hAnsiTheme="minorHAnsi" w:cstheme="minorHAnsi"/>
          <w:sz w:val="22"/>
          <w:szCs w:val="22"/>
        </w:rPr>
      </w:pPr>
      <w:r w:rsidRPr="00EF0C74">
        <w:rPr>
          <w:rFonts w:asciiTheme="minorHAnsi" w:hAnsiTheme="minorHAnsi" w:cstheme="minorHAnsi"/>
          <w:sz w:val="22"/>
          <w:szCs w:val="22"/>
        </w:rPr>
        <w:t>Union County clarified that they own the input data</w:t>
      </w:r>
      <w:r>
        <w:rPr>
          <w:rFonts w:asciiTheme="minorHAnsi" w:hAnsiTheme="minorHAnsi" w:cstheme="minorHAnsi"/>
          <w:sz w:val="22"/>
          <w:szCs w:val="22"/>
        </w:rPr>
        <w:t xml:space="preserve"> for the hydrologic model</w:t>
      </w:r>
      <w:r w:rsidRPr="00EF0C74">
        <w:rPr>
          <w:rFonts w:asciiTheme="minorHAnsi" w:hAnsiTheme="minorHAnsi" w:cstheme="minorHAnsi"/>
          <w:sz w:val="22"/>
          <w:szCs w:val="22"/>
        </w:rPr>
        <w:t xml:space="preserve"> and that the group is welcome to use it</w:t>
      </w:r>
      <w:r>
        <w:rPr>
          <w:rFonts w:asciiTheme="minorHAnsi" w:hAnsiTheme="minorHAnsi" w:cstheme="minorHAnsi"/>
          <w:sz w:val="22"/>
          <w:szCs w:val="22"/>
        </w:rPr>
        <w:t>.</w:t>
      </w:r>
    </w:p>
    <w:p w:rsidR="003F620E" w:rsidRDefault="003F620E" w:rsidP="00B258B3">
      <w:pPr>
        <w:pStyle w:val="m7300607502964382088gmail-msonormal"/>
        <w:numPr>
          <w:ilvl w:val="0"/>
          <w:numId w:val="26"/>
        </w:numPr>
        <w:spacing w:before="0" w:beforeAutospacing="0" w:after="0" w:afterAutospacing="0"/>
        <w:rPr>
          <w:rFonts w:asciiTheme="minorHAnsi" w:hAnsiTheme="minorHAnsi" w:cstheme="minorHAnsi"/>
          <w:sz w:val="22"/>
          <w:szCs w:val="22"/>
        </w:rPr>
      </w:pPr>
      <w:r w:rsidRPr="00EF0C74">
        <w:rPr>
          <w:rFonts w:asciiTheme="minorHAnsi" w:hAnsiTheme="minorHAnsi" w:cstheme="minorHAnsi"/>
          <w:sz w:val="22"/>
          <w:szCs w:val="22"/>
        </w:rPr>
        <w:t xml:space="preserve">The </w:t>
      </w:r>
      <w:r w:rsidR="006E0546" w:rsidRPr="00EF0C74">
        <w:rPr>
          <w:rFonts w:asciiTheme="minorHAnsi" w:hAnsiTheme="minorHAnsi" w:cstheme="minorHAnsi"/>
          <w:sz w:val="22"/>
          <w:szCs w:val="22"/>
        </w:rPr>
        <w:t>primary</w:t>
      </w:r>
      <w:r>
        <w:rPr>
          <w:rFonts w:asciiTheme="minorHAnsi" w:hAnsiTheme="minorHAnsi" w:cstheme="minorHAnsi"/>
          <w:sz w:val="22"/>
          <w:szCs w:val="22"/>
        </w:rPr>
        <w:t xml:space="preserve"> updates to the</w:t>
      </w:r>
      <w:r w:rsidR="00164BE4" w:rsidRPr="00F81F5E">
        <w:rPr>
          <w:rFonts w:asciiTheme="minorHAnsi" w:hAnsiTheme="minorHAnsi" w:cstheme="minorHAnsi"/>
          <w:sz w:val="22"/>
          <w:szCs w:val="22"/>
        </w:rPr>
        <w:t xml:space="preserve"> hydrologic model </w:t>
      </w:r>
      <w:r>
        <w:rPr>
          <w:rFonts w:asciiTheme="minorHAnsi" w:hAnsiTheme="minorHAnsi" w:cstheme="minorHAnsi"/>
          <w:sz w:val="22"/>
          <w:szCs w:val="22"/>
        </w:rPr>
        <w:t xml:space="preserve">prepared for Union County will be expanding the model to tributaries and updating withdrawals. </w:t>
      </w:r>
    </w:p>
    <w:p w:rsidR="00164BE4" w:rsidRPr="00A12A35" w:rsidRDefault="003F620E" w:rsidP="00B258B3">
      <w:pPr>
        <w:pStyle w:val="m7300607502964382088gmail-msonormal"/>
        <w:numPr>
          <w:ilvl w:val="0"/>
          <w:numId w:val="26"/>
        </w:numPr>
        <w:spacing w:before="0" w:beforeAutospacing="0" w:after="0" w:afterAutospacing="0"/>
        <w:rPr>
          <w:rFonts w:asciiTheme="minorHAnsi" w:hAnsiTheme="minorHAnsi" w:cstheme="minorHAnsi"/>
          <w:b/>
        </w:rPr>
      </w:pPr>
      <w:r>
        <w:rPr>
          <w:rFonts w:asciiTheme="minorHAnsi" w:hAnsiTheme="minorHAnsi" w:cstheme="minorHAnsi"/>
          <w:sz w:val="22"/>
          <w:szCs w:val="22"/>
        </w:rPr>
        <w:t>Question to HDR: How will you ensure the model can be used to evaluate drought response?</w:t>
      </w:r>
    </w:p>
    <w:p w:rsidR="00A12A35" w:rsidRDefault="00A12A35" w:rsidP="00B258B3">
      <w:pPr>
        <w:pStyle w:val="ListParagraph"/>
        <w:numPr>
          <w:ilvl w:val="0"/>
          <w:numId w:val="26"/>
        </w:numPr>
        <w:rPr>
          <w:rFonts w:asciiTheme="minorHAnsi" w:hAnsiTheme="minorHAnsi" w:cstheme="minorHAnsi"/>
        </w:rPr>
      </w:pPr>
      <w:r w:rsidRPr="00A12A35">
        <w:rPr>
          <w:rFonts w:asciiTheme="minorHAnsi" w:hAnsiTheme="minorHAnsi" w:cstheme="minorHAnsi"/>
        </w:rPr>
        <w:t>Cost will need to be determined.  YPDWMG has some funds in its current fiscal budget ending June 2018 to get started with work.  And some funds to support additional work in its FY 2019 under current dues.  However, YPDWMG will need significant additional dollars to pay for the above work plan items. Costs TBD. </w:t>
      </w:r>
    </w:p>
    <w:p w:rsidR="00F24A22" w:rsidRDefault="00F24A22" w:rsidP="00B258B3">
      <w:pPr>
        <w:pStyle w:val="ListParagraph"/>
        <w:numPr>
          <w:ilvl w:val="0"/>
          <w:numId w:val="26"/>
        </w:numPr>
        <w:rPr>
          <w:rFonts w:asciiTheme="minorHAnsi" w:hAnsiTheme="minorHAnsi" w:cstheme="minorHAnsi"/>
        </w:rPr>
      </w:pPr>
      <w:r>
        <w:rPr>
          <w:rFonts w:asciiTheme="minorHAnsi" w:hAnsiTheme="minorHAnsi" w:cstheme="minorHAnsi"/>
        </w:rPr>
        <w:t>What are the differences between the OASIS and CHEOPS model? (Do not want to spend money on CHEOPS if state isn’t going to use it.)</w:t>
      </w:r>
    </w:p>
    <w:p w:rsidR="00A302BE" w:rsidRPr="00A12A35" w:rsidRDefault="00A302BE" w:rsidP="00B258B3">
      <w:pPr>
        <w:pStyle w:val="ListParagraph"/>
        <w:numPr>
          <w:ilvl w:val="0"/>
          <w:numId w:val="26"/>
        </w:numPr>
        <w:rPr>
          <w:rFonts w:asciiTheme="minorHAnsi" w:hAnsiTheme="minorHAnsi" w:cstheme="minorHAnsi"/>
        </w:rPr>
      </w:pPr>
      <w:r>
        <w:rPr>
          <w:rFonts w:asciiTheme="minorHAnsi" w:hAnsiTheme="minorHAnsi" w:cstheme="minorHAnsi"/>
        </w:rPr>
        <w:t xml:space="preserve">Integration of the Yadkin-Pee and Catawba models is </w:t>
      </w:r>
      <w:r w:rsidR="001632C9">
        <w:rPr>
          <w:rFonts w:asciiTheme="minorHAnsi" w:hAnsiTheme="minorHAnsi" w:cstheme="minorHAnsi"/>
        </w:rPr>
        <w:t>important.</w:t>
      </w:r>
    </w:p>
    <w:p w:rsidR="00A12A35" w:rsidRDefault="00A12A35" w:rsidP="00B258B3">
      <w:pPr>
        <w:spacing w:after="0"/>
        <w:rPr>
          <w:rFonts w:asciiTheme="minorHAnsi" w:hAnsiTheme="minorHAnsi" w:cstheme="minorHAnsi"/>
          <w:b/>
          <w:u w:val="single"/>
        </w:rPr>
      </w:pPr>
    </w:p>
    <w:p w:rsidR="00852F96" w:rsidRPr="00852F96" w:rsidRDefault="00F81F5E" w:rsidP="00B258B3">
      <w:pPr>
        <w:spacing w:after="0"/>
        <w:rPr>
          <w:rFonts w:asciiTheme="minorHAnsi" w:hAnsiTheme="minorHAnsi" w:cstheme="minorHAnsi"/>
          <w:b/>
          <w:u w:val="single"/>
        </w:rPr>
      </w:pPr>
      <w:r>
        <w:rPr>
          <w:rFonts w:asciiTheme="minorHAnsi" w:hAnsiTheme="minorHAnsi" w:cstheme="minorHAnsi"/>
          <w:b/>
          <w:u w:val="single"/>
        </w:rPr>
        <w:t>Action Items</w:t>
      </w:r>
      <w:r w:rsidR="00852F96" w:rsidRPr="00852F96">
        <w:rPr>
          <w:rFonts w:asciiTheme="minorHAnsi" w:hAnsiTheme="minorHAnsi" w:cstheme="minorHAnsi"/>
          <w:b/>
          <w:u w:val="single"/>
        </w:rPr>
        <w:t>:</w:t>
      </w:r>
    </w:p>
    <w:p w:rsidR="00F81F5E" w:rsidRDefault="00F81F5E" w:rsidP="00B258B3">
      <w:pPr>
        <w:pStyle w:val="ListParagraph"/>
        <w:numPr>
          <w:ilvl w:val="0"/>
          <w:numId w:val="27"/>
        </w:numPr>
        <w:contextualSpacing/>
        <w:rPr>
          <w:rFonts w:asciiTheme="minorHAnsi" w:hAnsiTheme="minorHAnsi" w:cstheme="minorHAnsi"/>
        </w:rPr>
      </w:pPr>
      <w:r>
        <w:rPr>
          <w:rFonts w:asciiTheme="minorHAnsi" w:hAnsiTheme="minorHAnsi" w:cstheme="minorHAnsi"/>
        </w:rPr>
        <w:t xml:space="preserve">W. Miller will work with HDR to brief the </w:t>
      </w:r>
      <w:r w:rsidR="00164BE4">
        <w:rPr>
          <w:rFonts w:asciiTheme="minorHAnsi" w:hAnsiTheme="minorHAnsi" w:cstheme="minorHAnsi"/>
        </w:rPr>
        <w:t xml:space="preserve">Steering Committee and full </w:t>
      </w:r>
      <w:r>
        <w:rPr>
          <w:rFonts w:asciiTheme="minorHAnsi" w:hAnsiTheme="minorHAnsi" w:cstheme="minorHAnsi"/>
        </w:rPr>
        <w:t>Group</w:t>
      </w:r>
      <w:r w:rsidR="00164BE4">
        <w:rPr>
          <w:rFonts w:asciiTheme="minorHAnsi" w:hAnsiTheme="minorHAnsi" w:cstheme="minorHAnsi"/>
        </w:rPr>
        <w:t xml:space="preserve"> in February</w:t>
      </w:r>
      <w:r>
        <w:rPr>
          <w:rFonts w:asciiTheme="minorHAnsi" w:hAnsiTheme="minorHAnsi" w:cstheme="minorHAnsi"/>
        </w:rPr>
        <w:t xml:space="preserve"> on what a potential multi-year work plan looks like – including cost estimates</w:t>
      </w:r>
      <w:r w:rsidR="00164BE4">
        <w:rPr>
          <w:rFonts w:asciiTheme="minorHAnsi" w:hAnsiTheme="minorHAnsi" w:cstheme="minorHAnsi"/>
        </w:rPr>
        <w:t xml:space="preserve"> for these projects.</w:t>
      </w:r>
    </w:p>
    <w:p w:rsidR="00164BE4" w:rsidRDefault="00164BE4" w:rsidP="00B258B3">
      <w:pPr>
        <w:pStyle w:val="ListParagraph"/>
        <w:numPr>
          <w:ilvl w:val="0"/>
          <w:numId w:val="27"/>
        </w:numPr>
        <w:contextualSpacing/>
        <w:rPr>
          <w:rFonts w:asciiTheme="minorHAnsi" w:hAnsiTheme="minorHAnsi" w:cstheme="minorHAnsi"/>
        </w:rPr>
      </w:pPr>
      <w:r>
        <w:rPr>
          <w:rFonts w:asciiTheme="minorHAnsi" w:hAnsiTheme="minorHAnsi" w:cstheme="minorHAnsi"/>
        </w:rPr>
        <w:t xml:space="preserve">Each YPDWMG member will budget </w:t>
      </w:r>
      <w:r w:rsidR="00EF0C74">
        <w:rPr>
          <w:rFonts w:asciiTheme="minorHAnsi" w:hAnsiTheme="minorHAnsi" w:cstheme="minorHAnsi"/>
        </w:rPr>
        <w:t xml:space="preserve">double their annual dues (i.e. </w:t>
      </w:r>
      <w:r>
        <w:rPr>
          <w:rFonts w:asciiTheme="minorHAnsi" w:hAnsiTheme="minorHAnsi" w:cstheme="minorHAnsi"/>
        </w:rPr>
        <w:t>$5,000</w:t>
      </w:r>
      <w:r w:rsidR="00EF0C74">
        <w:rPr>
          <w:rFonts w:asciiTheme="minorHAnsi" w:hAnsiTheme="minorHAnsi" w:cstheme="minorHAnsi"/>
        </w:rPr>
        <w:t>)</w:t>
      </w:r>
      <w:r>
        <w:rPr>
          <w:rFonts w:asciiTheme="minorHAnsi" w:hAnsiTheme="minorHAnsi" w:cstheme="minorHAnsi"/>
        </w:rPr>
        <w:t xml:space="preserve"> as a placeholder to fund </w:t>
      </w:r>
      <w:r w:rsidR="00EF0C74">
        <w:rPr>
          <w:rFonts w:asciiTheme="minorHAnsi" w:hAnsiTheme="minorHAnsi" w:cstheme="minorHAnsi"/>
        </w:rPr>
        <w:t>work plan items in FY 2018-19.</w:t>
      </w:r>
    </w:p>
    <w:p w:rsidR="00852F96" w:rsidRPr="00A12A35" w:rsidRDefault="00164BE4" w:rsidP="00B258B3">
      <w:pPr>
        <w:pStyle w:val="ListParagraph"/>
        <w:numPr>
          <w:ilvl w:val="0"/>
          <w:numId w:val="27"/>
        </w:numPr>
        <w:contextualSpacing/>
        <w:rPr>
          <w:rFonts w:asciiTheme="minorHAnsi" w:hAnsiTheme="minorHAnsi" w:cstheme="minorHAnsi"/>
        </w:rPr>
      </w:pPr>
      <w:r>
        <w:rPr>
          <w:rFonts w:asciiTheme="minorHAnsi" w:hAnsiTheme="minorHAnsi" w:cstheme="minorHAnsi"/>
        </w:rPr>
        <w:lastRenderedPageBreak/>
        <w:t>YPDWMG to meet with NC DEQ in February (about the timeline and expectations for the basin modeling</w:t>
      </w:r>
      <w:r w:rsidR="00A12A35">
        <w:rPr>
          <w:rFonts w:asciiTheme="minorHAnsi" w:hAnsiTheme="minorHAnsi" w:cstheme="minorHAnsi"/>
        </w:rPr>
        <w:t>)</w:t>
      </w:r>
    </w:p>
    <w:p w:rsidR="00D94EB5" w:rsidRDefault="00D94EB5" w:rsidP="00B258B3">
      <w:pPr>
        <w:spacing w:after="0"/>
        <w:ind w:right="1080"/>
        <w:rPr>
          <w:rFonts w:asciiTheme="minorHAnsi" w:hAnsiTheme="minorHAnsi" w:cstheme="minorHAnsi"/>
          <w:sz w:val="24"/>
          <w:szCs w:val="24"/>
        </w:rPr>
      </w:pPr>
    </w:p>
    <w:p w:rsidR="00D94EB5" w:rsidRPr="005A319C" w:rsidRDefault="00D94EB5" w:rsidP="00D94EB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Member Updates</w:t>
      </w:r>
    </w:p>
    <w:p w:rsidR="00D94EB5" w:rsidRPr="0009533F" w:rsidRDefault="00D94EB5" w:rsidP="00D94EB5">
      <w:pPr>
        <w:spacing w:after="0" w:line="240" w:lineRule="auto"/>
        <w:rPr>
          <w:rFonts w:ascii="VAG Rounded Light" w:hAnsi="VAG Rounded Light" w:cs="Tahoma"/>
          <w:i/>
          <w:iCs/>
          <w:color w:val="FFFFFF"/>
          <w:spacing w:val="20"/>
          <w:sz w:val="24"/>
        </w:rPr>
      </w:pPr>
      <w:r>
        <w:rPr>
          <w:rFonts w:ascii="VAG Rounded Light" w:hAnsi="VAG Rounded Light" w:cs="Tahoma"/>
          <w:i/>
          <w:iCs/>
          <w:color w:val="FFFFFF"/>
          <w:spacing w:val="20"/>
          <w:sz w:val="24"/>
        </w:rPr>
        <w:t>Group Member Updates</w:t>
      </w:r>
    </w:p>
    <w:p w:rsidR="00D94EB5" w:rsidRDefault="00D94EB5" w:rsidP="00011E2E">
      <w:pPr>
        <w:pStyle w:val="NoSpacing"/>
        <w:rPr>
          <w:rFonts w:asciiTheme="minorHAnsi" w:hAnsiTheme="minorHAnsi" w:cstheme="minorHAnsi"/>
          <w:color w:val="000000"/>
        </w:rPr>
      </w:pPr>
      <w:r w:rsidRPr="004B6D13">
        <w:rPr>
          <w:rFonts w:asciiTheme="minorHAnsi" w:hAnsiTheme="minorHAnsi" w:cstheme="minorHAnsi"/>
          <w:b/>
        </w:rPr>
        <w:t>Albemarle –</w:t>
      </w:r>
      <w:r w:rsidRPr="004B6D13">
        <w:rPr>
          <w:rFonts w:asciiTheme="minorHAnsi" w:hAnsiTheme="minorHAnsi" w:cstheme="minorHAnsi"/>
          <w:color w:val="000000"/>
        </w:rPr>
        <w:t xml:space="preserve"> 70</w:t>
      </w:r>
      <w:r w:rsidR="0058454B">
        <w:rPr>
          <w:rFonts w:asciiTheme="minorHAnsi" w:hAnsiTheme="minorHAnsi" w:cstheme="minorHAnsi"/>
          <w:color w:val="000000"/>
        </w:rPr>
        <w:t>-</w:t>
      </w:r>
      <w:r w:rsidRPr="004B6D13">
        <w:rPr>
          <w:rFonts w:asciiTheme="minorHAnsi" w:hAnsiTheme="minorHAnsi" w:cstheme="minorHAnsi"/>
          <w:color w:val="000000"/>
        </w:rPr>
        <w:t>year</w:t>
      </w:r>
      <w:r w:rsidR="0058454B">
        <w:rPr>
          <w:rFonts w:asciiTheme="minorHAnsi" w:hAnsiTheme="minorHAnsi" w:cstheme="minorHAnsi"/>
          <w:color w:val="000000"/>
        </w:rPr>
        <w:t>-</w:t>
      </w:r>
      <w:r w:rsidRPr="004B6D13">
        <w:rPr>
          <w:rFonts w:asciiTheme="minorHAnsi" w:hAnsiTheme="minorHAnsi" w:cstheme="minorHAnsi"/>
          <w:color w:val="000000"/>
        </w:rPr>
        <w:t xml:space="preserve">old Water Treatment Plan </w:t>
      </w:r>
      <w:r w:rsidR="008B5997">
        <w:rPr>
          <w:rFonts w:asciiTheme="minorHAnsi" w:hAnsiTheme="minorHAnsi" w:cstheme="minorHAnsi"/>
          <w:color w:val="000000"/>
        </w:rPr>
        <w:t>renovation is complete.  Currently we are averaging 2-3 water main breaks per week.</w:t>
      </w:r>
    </w:p>
    <w:p w:rsidR="008B5997" w:rsidRDefault="008B5997" w:rsidP="00011E2E">
      <w:pPr>
        <w:pStyle w:val="NoSpacing"/>
        <w:rPr>
          <w:rFonts w:asciiTheme="minorHAnsi" w:hAnsiTheme="minorHAnsi" w:cstheme="minorHAnsi"/>
          <w:color w:val="000000"/>
        </w:rPr>
      </w:pPr>
    </w:p>
    <w:p w:rsidR="00BC6BEA" w:rsidRDefault="00BC6BEA" w:rsidP="00011E2E">
      <w:pPr>
        <w:spacing w:after="0"/>
      </w:pPr>
      <w:r w:rsidRPr="00BC6BEA">
        <w:rPr>
          <w:b/>
        </w:rPr>
        <w:t>Charlotte</w:t>
      </w:r>
      <w:r>
        <w:t xml:space="preserve">:  Very busy – population is growing and wants to live in apartments.  There is a perception that we’re out of sewer capacity.  That’s not the case.  We have a challenge with single family homes being redeveloped into apartments because the existing pipes do not have the needed capacity.  We have new City Council members and a new department director – Angela Lee.   </w:t>
      </w:r>
    </w:p>
    <w:p w:rsidR="00011E2E" w:rsidRDefault="00011E2E" w:rsidP="00011E2E">
      <w:pPr>
        <w:spacing w:after="0"/>
      </w:pPr>
    </w:p>
    <w:p w:rsidR="008B5997" w:rsidRDefault="008B5997" w:rsidP="00011E2E">
      <w:pPr>
        <w:spacing w:after="0"/>
      </w:pPr>
      <w:r w:rsidRPr="008B5997">
        <w:rPr>
          <w:b/>
        </w:rPr>
        <w:t>Concord</w:t>
      </w:r>
      <w:r w:rsidR="00954234">
        <w:t xml:space="preserve"> – We p</w:t>
      </w:r>
      <w:r>
        <w:t xml:space="preserve">ublished our </w:t>
      </w:r>
      <w:r w:rsidR="00E71599">
        <w:t xml:space="preserve">systems development fee </w:t>
      </w:r>
      <w:r>
        <w:t xml:space="preserve">study.  </w:t>
      </w:r>
      <w:r w:rsidR="00E71599">
        <w:t xml:space="preserve">We did not receive any </w:t>
      </w:r>
      <w:r>
        <w:t xml:space="preserve">public comments </w:t>
      </w:r>
    </w:p>
    <w:p w:rsidR="008B5997" w:rsidRDefault="008B5997" w:rsidP="00011E2E">
      <w:pPr>
        <w:spacing w:after="0"/>
      </w:pPr>
    </w:p>
    <w:p w:rsidR="008B5997" w:rsidRDefault="008B5997" w:rsidP="00011E2E">
      <w:pPr>
        <w:spacing w:after="0"/>
      </w:pPr>
      <w:r w:rsidRPr="008B5997">
        <w:rPr>
          <w:b/>
        </w:rPr>
        <w:t>Cube Yadkin Generation</w:t>
      </w:r>
      <w:r>
        <w:t xml:space="preserve"> – We have been swamped with follow up from relicensing</w:t>
      </w:r>
    </w:p>
    <w:p w:rsidR="00BC6BEA" w:rsidRDefault="00BC6BEA" w:rsidP="00011E2E">
      <w:pPr>
        <w:spacing w:after="0"/>
      </w:pPr>
    </w:p>
    <w:p w:rsidR="00BC6BEA" w:rsidRDefault="00BC6BEA" w:rsidP="00011E2E">
      <w:pPr>
        <w:spacing w:after="0"/>
      </w:pPr>
      <w:r w:rsidRPr="00CA69C9">
        <w:rPr>
          <w:b/>
        </w:rPr>
        <w:t>Davidson Water</w:t>
      </w:r>
      <w:r>
        <w:t xml:space="preserve"> – Only 58 customers opted out of our water loss protection program – program has been successful</w:t>
      </w:r>
      <w:r w:rsidR="00954234">
        <w:t>.</w:t>
      </w:r>
      <w:r>
        <w:t xml:space="preserve"> We are undergoing rebranding program.  Davidson County Community College designed the logo – we gave a donation to graphic design department</w:t>
      </w:r>
    </w:p>
    <w:p w:rsidR="00011E2E" w:rsidRDefault="00011E2E" w:rsidP="00011E2E">
      <w:pPr>
        <w:spacing w:after="0"/>
      </w:pPr>
    </w:p>
    <w:p w:rsidR="00F660BA" w:rsidRDefault="00F660BA" w:rsidP="00011E2E">
      <w:pPr>
        <w:spacing w:after="0"/>
      </w:pPr>
      <w:r w:rsidRPr="00F660BA">
        <w:rPr>
          <w:b/>
        </w:rPr>
        <w:t>Davie County</w:t>
      </w:r>
      <w:r>
        <w:t xml:space="preserve"> –Very few public comments on system development fees study.  We have a couple of big projects underway.  We are almost out of sewer capacity and we have new projects to address this.   </w:t>
      </w:r>
      <w:r w:rsidR="006349B4">
        <w:t xml:space="preserve">We have </w:t>
      </w:r>
      <w:r w:rsidR="00954234">
        <w:t xml:space="preserve">an </w:t>
      </w:r>
      <w:r w:rsidR="006349B4">
        <w:t>RFQ out</w:t>
      </w:r>
      <w:r>
        <w:t xml:space="preserve"> for our</w:t>
      </w:r>
      <w:r w:rsidR="006349B4">
        <w:t xml:space="preserve"> aging</w:t>
      </w:r>
      <w:r w:rsidR="00011E2E">
        <w:t xml:space="preserve"> water treatment plant.</w:t>
      </w:r>
    </w:p>
    <w:p w:rsidR="00011E2E" w:rsidRDefault="00011E2E" w:rsidP="00011E2E">
      <w:pPr>
        <w:spacing w:after="0"/>
      </w:pPr>
    </w:p>
    <w:p w:rsidR="00BC6BEA" w:rsidRPr="00954234" w:rsidRDefault="00BC6BEA" w:rsidP="00011E2E">
      <w:pPr>
        <w:spacing w:after="0"/>
        <w:rPr>
          <w:u w:val="single"/>
        </w:rPr>
      </w:pPr>
      <w:r w:rsidRPr="00BC6BEA">
        <w:rPr>
          <w:b/>
        </w:rPr>
        <w:t>Duke Energy</w:t>
      </w:r>
      <w:r>
        <w:t xml:space="preserve"> -- Duke has been doing outreach and communications on the maintenan</w:t>
      </w:r>
      <w:r w:rsidR="006E0546">
        <w:t xml:space="preserve">ce at Tillery.  There will be </w:t>
      </w:r>
      <w:r w:rsidR="00954234">
        <w:t xml:space="preserve">a </w:t>
      </w:r>
      <w:r w:rsidR="006E0546">
        <w:t>6</w:t>
      </w:r>
      <w:r w:rsidR="00954234">
        <w:t xml:space="preserve"> foot</w:t>
      </w:r>
      <w:r w:rsidR="006E0546">
        <w:t xml:space="preserve"> to </w:t>
      </w:r>
      <w:r>
        <w:t>8 foot draw down.  During this time it will also provide an opportunity for owners to make modifications to their</w:t>
      </w:r>
      <w:r w:rsidR="006E0546">
        <w:t xml:space="preserve"> docks. </w:t>
      </w:r>
      <w:r>
        <w:t xml:space="preserve"> This will occur sometime next fall and will be about 3 weeks long.    </w:t>
      </w:r>
      <w:bookmarkStart w:id="0" w:name="_GoBack"/>
      <w:r w:rsidR="00CF18EA" w:rsidRPr="00CF18EA">
        <w:t>We will be doing dam safety modifications and installing fish passage facilities at Blewett Falls Dam</w:t>
      </w:r>
      <w:r>
        <w:t xml:space="preserve">.  </w:t>
      </w:r>
      <w:bookmarkEnd w:id="0"/>
      <w:r>
        <w:t xml:space="preserve">Construction for this will be in 2019-20.  </w:t>
      </w:r>
      <w:r w:rsidRPr="00954234">
        <w:rPr>
          <w:u w:val="single"/>
        </w:rPr>
        <w:t>We suggest having our project manager make a presentation to the group.</w:t>
      </w:r>
    </w:p>
    <w:p w:rsidR="00011E2E" w:rsidRDefault="00011E2E" w:rsidP="00011E2E">
      <w:pPr>
        <w:spacing w:after="0"/>
      </w:pPr>
    </w:p>
    <w:p w:rsidR="00A64D93" w:rsidRDefault="00A64D93" w:rsidP="00011E2E">
      <w:pPr>
        <w:spacing w:after="0"/>
      </w:pPr>
      <w:r w:rsidRPr="00455FEA">
        <w:rPr>
          <w:b/>
        </w:rPr>
        <w:t>Monroe</w:t>
      </w:r>
      <w:r>
        <w:t>–</w:t>
      </w:r>
      <w:r w:rsidRPr="00A64D93">
        <w:t>Even given our successful water main replacement program and overall reduction of water main breaks – we had 8 yesterday.  We are making upgrades to our water plant.    We have several new Council members.  We have received an AIA grant for developing an MMS</w:t>
      </w:r>
    </w:p>
    <w:p w:rsidR="00011E2E" w:rsidRDefault="00011E2E" w:rsidP="00011E2E">
      <w:pPr>
        <w:spacing w:after="0"/>
      </w:pPr>
    </w:p>
    <w:p w:rsidR="009D7429" w:rsidRDefault="00D94EB5" w:rsidP="00011E2E">
      <w:pPr>
        <w:spacing w:after="0"/>
      </w:pPr>
      <w:r w:rsidRPr="004B6D13">
        <w:rPr>
          <w:rFonts w:asciiTheme="minorHAnsi" w:hAnsiTheme="minorHAnsi" w:cstheme="minorHAnsi"/>
          <w:b/>
          <w:color w:val="000000"/>
        </w:rPr>
        <w:t xml:space="preserve">Norwood </w:t>
      </w:r>
      <w:r w:rsidR="00954234">
        <w:rPr>
          <w:rFonts w:asciiTheme="minorHAnsi" w:hAnsiTheme="minorHAnsi" w:cstheme="minorHAnsi"/>
          <w:b/>
          <w:color w:val="000000"/>
        </w:rPr>
        <w:t>–</w:t>
      </w:r>
      <w:r w:rsidRPr="004B6D13">
        <w:rPr>
          <w:rFonts w:asciiTheme="minorHAnsi" w:hAnsiTheme="minorHAnsi" w:cstheme="minorHAnsi"/>
          <w:b/>
          <w:color w:val="000000"/>
        </w:rPr>
        <w:t xml:space="preserve"> </w:t>
      </w:r>
      <w:r w:rsidR="00954234">
        <w:t>Our s</w:t>
      </w:r>
      <w:r w:rsidR="009D7429">
        <w:t xml:space="preserve">ewer plant needs upgrades.  </w:t>
      </w:r>
      <w:r w:rsidR="001632C9">
        <w:t xml:space="preserve">Hired chuck Willis to do an assessment to see what we need for the plant to give us 20 more years.   </w:t>
      </w:r>
      <w:r w:rsidR="009D7429">
        <w:t>Hope that we will soon pull trigger on AMI project.  (</w:t>
      </w:r>
      <w:r w:rsidR="001632C9">
        <w:t>Pilot</w:t>
      </w:r>
      <w:r w:rsidR="009D7429">
        <w:t xml:space="preserve"> program has been very successful</w:t>
      </w:r>
      <w:r w:rsidR="001632C9">
        <w:t>.)</w:t>
      </w:r>
      <w:r w:rsidR="009D7429">
        <w:t xml:space="preserve">  </w:t>
      </w:r>
    </w:p>
    <w:p w:rsidR="00011E2E" w:rsidRDefault="00011E2E" w:rsidP="00011E2E">
      <w:pPr>
        <w:spacing w:after="0"/>
      </w:pPr>
    </w:p>
    <w:p w:rsidR="006349B4" w:rsidRDefault="006349B4" w:rsidP="00011E2E">
      <w:pPr>
        <w:spacing w:after="0"/>
      </w:pPr>
      <w:r>
        <w:rPr>
          <w:b/>
        </w:rPr>
        <w:t>Rowan County</w:t>
      </w:r>
      <w:r>
        <w:t xml:space="preserve"> – We are building a water system. – The County will own it and Salisbury-Rowan Utilities will operate it.  </w:t>
      </w:r>
    </w:p>
    <w:p w:rsidR="00011E2E" w:rsidRDefault="00011E2E" w:rsidP="00011E2E">
      <w:pPr>
        <w:spacing w:after="0"/>
      </w:pPr>
    </w:p>
    <w:p w:rsidR="00455FEA" w:rsidRDefault="00455FEA" w:rsidP="00011E2E">
      <w:pPr>
        <w:spacing w:after="0"/>
      </w:pPr>
      <w:r w:rsidRPr="00CA69C9">
        <w:rPr>
          <w:b/>
        </w:rPr>
        <w:t>Salisbury-Rowan Utilities</w:t>
      </w:r>
      <w:r>
        <w:t xml:space="preserve">:     99% done with AMI – will do ROI presentation to Council.  </w:t>
      </w:r>
      <w:r w:rsidR="001632C9">
        <w:t xml:space="preserve">Jeff Jones is being reassigned to engineering.  </w:t>
      </w:r>
      <w:r>
        <w:t xml:space="preserve">Will be doing a presentation on asbestos in piping.  </w:t>
      </w:r>
    </w:p>
    <w:p w:rsidR="00011E2E" w:rsidRDefault="00011E2E" w:rsidP="00011E2E">
      <w:pPr>
        <w:spacing w:after="0"/>
      </w:pPr>
    </w:p>
    <w:p w:rsidR="00D94EB5" w:rsidRPr="003B703D" w:rsidRDefault="00D94EB5" w:rsidP="00011E2E">
      <w:pPr>
        <w:pStyle w:val="NoSpacing"/>
        <w:rPr>
          <w:iCs/>
          <w:color w:val="000000"/>
        </w:rPr>
      </w:pPr>
      <w:r w:rsidRPr="004B6D13">
        <w:rPr>
          <w:b/>
          <w:iCs/>
          <w:color w:val="000000"/>
        </w:rPr>
        <w:t>Union County</w:t>
      </w:r>
      <w:r>
        <w:rPr>
          <w:iCs/>
          <w:color w:val="000000"/>
        </w:rPr>
        <w:t xml:space="preserve"> </w:t>
      </w:r>
      <w:r w:rsidR="001632C9">
        <w:rPr>
          <w:iCs/>
          <w:color w:val="000000"/>
        </w:rPr>
        <w:t>– There</w:t>
      </w:r>
      <w:r w:rsidR="009D7429">
        <w:rPr>
          <w:iCs/>
          <w:color w:val="000000"/>
        </w:rPr>
        <w:t xml:space="preserve"> is </w:t>
      </w:r>
      <w:r w:rsidR="009D7429">
        <w:t>pressure and interest to expand our water system to rural areas.  It’s becoming a real challenge because of the costs.    We are interested in best practices for a water line extension program </w:t>
      </w:r>
    </w:p>
    <w:p w:rsidR="00D94EB5" w:rsidRPr="003B703D" w:rsidRDefault="00D94EB5" w:rsidP="00011E2E">
      <w:pPr>
        <w:pStyle w:val="NoSpacing"/>
        <w:rPr>
          <w:rFonts w:asciiTheme="minorHAnsi" w:hAnsiTheme="minorHAnsi" w:cstheme="minorHAnsi"/>
          <w:color w:val="000000"/>
        </w:rPr>
      </w:pPr>
    </w:p>
    <w:p w:rsidR="00455FEA" w:rsidRDefault="00455FEA" w:rsidP="00011E2E">
      <w:pPr>
        <w:spacing w:after="0"/>
      </w:pPr>
      <w:r>
        <w:rPr>
          <w:b/>
        </w:rPr>
        <w:lastRenderedPageBreak/>
        <w:t>Winston-Salem</w:t>
      </w:r>
      <w:r>
        <w:t xml:space="preserve"> – We are kick</w:t>
      </w:r>
      <w:r w:rsidR="00011E2E">
        <w:t xml:space="preserve">ing off scoping for our AMI.  </w:t>
      </w:r>
      <w:r>
        <w:t>There is a city-wide push to consolidate how we do capital projects and we are looking at</w:t>
      </w:r>
      <w:r w:rsidR="00011E2E">
        <w:t xml:space="preserve"> a software to support </w:t>
      </w:r>
      <w:r w:rsidR="001632C9">
        <w:t xml:space="preserve">us. </w:t>
      </w:r>
      <w:r>
        <w:t xml:space="preserve">Our contract on Kerr-Scott comes up for renewal in a couple of years and we have begun talking with the Army Corp of Engineers about it.    </w:t>
      </w:r>
    </w:p>
    <w:p w:rsidR="00D94EB5" w:rsidRDefault="00D94EB5" w:rsidP="00011E2E">
      <w:pPr>
        <w:pStyle w:val="NoSpacing"/>
        <w:rPr>
          <w:rFonts w:asciiTheme="minorHAnsi" w:hAnsiTheme="minorHAnsi" w:cstheme="minorHAnsi"/>
          <w:color w:val="000000"/>
        </w:rPr>
      </w:pPr>
    </w:p>
    <w:p w:rsidR="00BF267C" w:rsidRDefault="00BF267C" w:rsidP="00BF267C">
      <w:pPr>
        <w:pStyle w:val="NoSpacing"/>
        <w:rPr>
          <w:rFonts w:asciiTheme="minorHAnsi" w:hAnsiTheme="minorHAnsi" w:cstheme="minorHAnsi"/>
          <w:color w:val="000000"/>
        </w:rPr>
      </w:pPr>
    </w:p>
    <w:p w:rsidR="00BF267C" w:rsidRPr="00C56A2E" w:rsidRDefault="00BF267C" w:rsidP="00BF267C">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Other Updates</w:t>
      </w:r>
    </w:p>
    <w:p w:rsidR="00BF267C" w:rsidRPr="00A12A35" w:rsidRDefault="00BF267C" w:rsidP="00BF267C">
      <w:pPr>
        <w:pStyle w:val="NoSpacing"/>
        <w:rPr>
          <w:rFonts w:asciiTheme="minorHAnsi" w:hAnsiTheme="minorHAnsi" w:cstheme="minorHAnsi"/>
          <w:color w:val="000000"/>
        </w:rPr>
      </w:pPr>
      <w:r w:rsidRPr="00A12A35">
        <w:rPr>
          <w:rFonts w:asciiTheme="minorHAnsi" w:hAnsiTheme="minorHAnsi" w:cstheme="minorHAnsi"/>
        </w:rPr>
        <w:t>Several members of the YPDWMG participated in a second meeting with other Basin Groups in November, including Catawba-Wateree and Jordan Lake Partnership. The meeting provided an opportunity to update each other on current activities as well as where there might be synergies for collaboration.    Representatives from the Basins Group plan participate in a ‘Basins Group’ panel discussion at the 2018 WRRI Conference.</w:t>
      </w:r>
    </w:p>
    <w:p w:rsidR="00BF267C" w:rsidRPr="00A12A35" w:rsidRDefault="00BF267C" w:rsidP="00011E2E">
      <w:pPr>
        <w:pStyle w:val="NoSpacing"/>
        <w:rPr>
          <w:rFonts w:asciiTheme="minorHAnsi" w:hAnsiTheme="minorHAnsi" w:cstheme="minorHAnsi"/>
          <w:color w:val="000000"/>
        </w:rPr>
      </w:pPr>
    </w:p>
    <w:p w:rsidR="00CA69C9" w:rsidRDefault="00CA69C9" w:rsidP="00D94EB5">
      <w:pPr>
        <w:pStyle w:val="NoSpacing"/>
        <w:rPr>
          <w:rFonts w:asciiTheme="minorHAnsi" w:hAnsiTheme="minorHAnsi" w:cstheme="minorHAnsi"/>
          <w:color w:val="000000"/>
        </w:rPr>
      </w:pPr>
    </w:p>
    <w:p w:rsidR="00D94EB5" w:rsidRPr="00C56A2E" w:rsidRDefault="00D94EB5" w:rsidP="00D94EB5">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Adjournment</w:t>
      </w:r>
    </w:p>
    <w:p w:rsidR="00D94EB5" w:rsidRPr="00A12A35" w:rsidRDefault="00D94EB5" w:rsidP="00D94EB5">
      <w:pPr>
        <w:spacing w:after="0"/>
        <w:ind w:right="1080"/>
        <w:rPr>
          <w:rFonts w:asciiTheme="minorHAnsi" w:hAnsiTheme="minorHAnsi" w:cstheme="minorHAnsi"/>
          <w:color w:val="000000"/>
        </w:rPr>
      </w:pPr>
      <w:r w:rsidRPr="00A12A35">
        <w:rPr>
          <w:rFonts w:asciiTheme="minorHAnsi" w:hAnsiTheme="minorHAnsi" w:cstheme="minorHAnsi"/>
        </w:rPr>
        <w:t xml:space="preserve">The meeting adjourned at </w:t>
      </w:r>
      <w:r w:rsidR="00CA69C9" w:rsidRPr="00A12A35">
        <w:rPr>
          <w:rFonts w:asciiTheme="minorHAnsi" w:hAnsiTheme="minorHAnsi" w:cstheme="minorHAnsi"/>
        </w:rPr>
        <w:t>2:3</w:t>
      </w:r>
      <w:r w:rsidRPr="00A12A35">
        <w:rPr>
          <w:rFonts w:asciiTheme="minorHAnsi" w:hAnsiTheme="minorHAnsi" w:cstheme="minorHAnsi"/>
        </w:rPr>
        <w:t>0pm.</w:t>
      </w:r>
      <w:r w:rsidRPr="00A12A35">
        <w:rPr>
          <w:rFonts w:asciiTheme="minorHAnsi" w:hAnsiTheme="minorHAnsi" w:cstheme="minorHAnsi"/>
          <w:color w:val="000000"/>
        </w:rPr>
        <w:br w:type="page"/>
      </w:r>
    </w:p>
    <w:p w:rsidR="00D66AA9" w:rsidRPr="00C56A2E" w:rsidRDefault="00D66AA9" w:rsidP="00D66AA9">
      <w:pPr>
        <w:autoSpaceDE w:val="0"/>
        <w:autoSpaceDN w:val="0"/>
        <w:adjustRightInd w:val="0"/>
        <w:jc w:val="both"/>
        <w:rPr>
          <w:rFonts w:asciiTheme="minorHAnsi" w:hAnsiTheme="minorHAnsi" w:cstheme="minorHAnsi"/>
          <w:color w:val="000000"/>
        </w:rPr>
      </w:pPr>
    </w:p>
    <w:p w:rsidR="00D66AA9" w:rsidRPr="00C56A2E" w:rsidRDefault="00D66AA9" w:rsidP="00D66AA9">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Meeting Attendees</w:t>
      </w:r>
    </w:p>
    <w:p w:rsidR="00CA4F0A" w:rsidRDefault="00CA4F0A"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Michael Leonas, City of Albemarle</w:t>
      </w:r>
    </w:p>
    <w:p w:rsidR="004A4060" w:rsidRDefault="004A4060"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Karen Baldwin, Cube Yadkin Generation</w:t>
      </w:r>
    </w:p>
    <w:p w:rsidR="00137D3B" w:rsidRPr="00C56A2E" w:rsidRDefault="00137D3B" w:rsidP="00137D3B">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Ron Sink, Davidson Water, Inc.</w:t>
      </w:r>
    </w:p>
    <w:p w:rsidR="00137D3B" w:rsidRDefault="00137D3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Christie Putnam, City of Concord</w:t>
      </w:r>
    </w:p>
    <w:p w:rsidR="00137D3B"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Ron Sink, Davidson Water</w:t>
      </w:r>
    </w:p>
    <w:p w:rsidR="00137D3B" w:rsidRDefault="00137D3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Johnny Lambert, Davie County</w:t>
      </w:r>
    </w:p>
    <w:p w:rsidR="00A048DF" w:rsidRDefault="00A048DF"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Jeff Lineberger, Duke Energy</w:t>
      </w:r>
    </w:p>
    <w:p w:rsidR="00A57F36"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Ed Bruce, Duke Energy</w:t>
      </w:r>
    </w:p>
    <w:p w:rsidR="00A048DF" w:rsidRDefault="00A048DF" w:rsidP="00137D3B">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Russell Colbath, City of Monroe</w:t>
      </w:r>
    </w:p>
    <w:p w:rsidR="00137D3B" w:rsidRPr="00A048DF" w:rsidRDefault="00137D3B" w:rsidP="00137D3B">
      <w:pPr>
        <w:spacing w:after="0"/>
        <w:ind w:right="1080"/>
        <w:rPr>
          <w:rFonts w:asciiTheme="minorHAnsi" w:hAnsiTheme="minorHAnsi" w:cstheme="minorHAnsi"/>
          <w:sz w:val="24"/>
          <w:szCs w:val="24"/>
        </w:rPr>
      </w:pPr>
      <w:r>
        <w:rPr>
          <w:rFonts w:asciiTheme="minorHAnsi" w:hAnsiTheme="minorHAnsi" w:cstheme="minorHAnsi"/>
          <w:sz w:val="24"/>
          <w:szCs w:val="24"/>
        </w:rPr>
        <w:t>J</w:t>
      </w:r>
      <w:r w:rsidRPr="00A048DF">
        <w:rPr>
          <w:rFonts w:asciiTheme="minorHAnsi" w:hAnsiTheme="minorHAnsi" w:cstheme="minorHAnsi"/>
          <w:sz w:val="24"/>
          <w:szCs w:val="24"/>
        </w:rPr>
        <w:t>ohn Mullis, Norwood</w:t>
      </w:r>
    </w:p>
    <w:p w:rsidR="00137D3B" w:rsidRDefault="00137D3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Ed Green</w:t>
      </w:r>
      <w:r w:rsidR="00A57F36">
        <w:rPr>
          <w:rFonts w:asciiTheme="minorHAnsi" w:eastAsia="Times New Roman" w:hAnsiTheme="minorHAnsi" w:cstheme="minorHAnsi"/>
          <w:sz w:val="24"/>
          <w:szCs w:val="24"/>
        </w:rPr>
        <w:t>e</w:t>
      </w:r>
      <w:r>
        <w:rPr>
          <w:rFonts w:asciiTheme="minorHAnsi" w:eastAsia="Times New Roman" w:hAnsiTheme="minorHAnsi" w:cstheme="minorHAnsi"/>
          <w:sz w:val="24"/>
          <w:szCs w:val="24"/>
        </w:rPr>
        <w:t>, Rowan County</w:t>
      </w:r>
    </w:p>
    <w:p w:rsidR="00C56A2E" w:rsidRDefault="00C56A2E" w:rsidP="00C56A2E">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Jim Behmer, Salisbury-Rowan Utilities</w:t>
      </w:r>
    </w:p>
    <w:p w:rsidR="00A048DF"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Ed Goscicki, Union County</w:t>
      </w:r>
    </w:p>
    <w:p w:rsidR="00137D3B" w:rsidRDefault="00137D3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Aubrey Lofton, Union County</w:t>
      </w:r>
    </w:p>
    <w:p w:rsidR="00C56A2E" w:rsidRPr="00C56A2E" w:rsidRDefault="00C56A2E" w:rsidP="00C56A2E">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Bill Brewer, Winston-Salem</w:t>
      </w:r>
    </w:p>
    <w:p w:rsidR="00A57F36" w:rsidRDefault="00A57F36" w:rsidP="00A57F36">
      <w:pPr>
        <w:spacing w:after="0" w:line="240" w:lineRule="auto"/>
        <w:ind w:right="1080"/>
        <w:rPr>
          <w:rFonts w:asciiTheme="minorHAnsi" w:hAnsiTheme="minorHAnsi" w:cstheme="minorHAnsi"/>
          <w:b/>
          <w:sz w:val="24"/>
          <w:szCs w:val="24"/>
        </w:rPr>
      </w:pPr>
    </w:p>
    <w:p w:rsidR="00B10AE4" w:rsidRPr="00C56A2E" w:rsidRDefault="00A57F36" w:rsidP="00A57F36">
      <w:pPr>
        <w:spacing w:after="0" w:line="240" w:lineRule="auto"/>
        <w:ind w:right="1080"/>
        <w:rPr>
          <w:rFonts w:asciiTheme="minorHAnsi" w:hAnsiTheme="minorHAnsi" w:cstheme="minorHAnsi"/>
          <w:b/>
          <w:sz w:val="24"/>
          <w:szCs w:val="24"/>
        </w:rPr>
      </w:pPr>
      <w:r>
        <w:rPr>
          <w:rFonts w:asciiTheme="minorHAnsi" w:hAnsiTheme="minorHAnsi" w:cstheme="minorHAnsi"/>
          <w:b/>
          <w:sz w:val="24"/>
          <w:szCs w:val="24"/>
        </w:rPr>
        <w:t>N</w:t>
      </w:r>
      <w:r w:rsidR="00642EC8" w:rsidRPr="00C56A2E">
        <w:rPr>
          <w:rFonts w:asciiTheme="minorHAnsi" w:hAnsiTheme="minorHAnsi" w:cstheme="minorHAnsi"/>
          <w:b/>
          <w:sz w:val="24"/>
          <w:szCs w:val="24"/>
        </w:rPr>
        <w:t>on- Member Attendees:</w:t>
      </w:r>
    </w:p>
    <w:p w:rsidR="00C56A2E" w:rsidRDefault="00C56A2E" w:rsidP="00A57F36">
      <w:pPr>
        <w:spacing w:after="0" w:line="240" w:lineRule="auto"/>
        <w:ind w:right="1080"/>
        <w:rPr>
          <w:rFonts w:asciiTheme="minorHAnsi" w:hAnsiTheme="minorHAnsi" w:cstheme="minorHAnsi"/>
          <w:sz w:val="24"/>
          <w:szCs w:val="24"/>
        </w:rPr>
      </w:pPr>
      <w:r w:rsidRPr="00C56A2E">
        <w:rPr>
          <w:rFonts w:asciiTheme="minorHAnsi" w:hAnsiTheme="minorHAnsi" w:cstheme="minorHAnsi"/>
          <w:sz w:val="24"/>
          <w:szCs w:val="24"/>
        </w:rPr>
        <w:t>Warren Miller, Fountainworks</w:t>
      </w:r>
    </w:p>
    <w:p w:rsidR="00207058" w:rsidRDefault="0020705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Leila Goodwin, Fo</w:t>
      </w:r>
      <w:r w:rsidR="00A57F36">
        <w:rPr>
          <w:rFonts w:asciiTheme="minorHAnsi" w:hAnsiTheme="minorHAnsi" w:cstheme="minorHAnsi"/>
          <w:sz w:val="24"/>
          <w:szCs w:val="24"/>
        </w:rPr>
        <w:t>untainworks</w:t>
      </w:r>
    </w:p>
    <w:p w:rsidR="00207058" w:rsidRDefault="00A57F36"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Brian Fannon, Yadkin Riverkeeper</w:t>
      </w:r>
    </w:p>
    <w:p w:rsidR="00207058" w:rsidRDefault="00207058" w:rsidP="00A12A35">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137D3B" w:rsidRDefault="00137D3B" w:rsidP="00603396">
      <w:pPr>
        <w:spacing w:after="0" w:line="240" w:lineRule="auto"/>
        <w:ind w:right="1080"/>
        <w:rPr>
          <w:rFonts w:asciiTheme="minorHAnsi" w:hAnsiTheme="minorHAnsi" w:cstheme="minorHAnsi"/>
          <w:sz w:val="24"/>
          <w:szCs w:val="24"/>
        </w:rPr>
      </w:pPr>
    </w:p>
    <w:sectPr w:rsidR="00137D3B" w:rsidSect="003E3818">
      <w:footerReference w:type="default" r:id="rId10"/>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AFB" w:rsidRDefault="00244AFB" w:rsidP="000C40C3">
      <w:pPr>
        <w:spacing w:after="0" w:line="240" w:lineRule="auto"/>
      </w:pPr>
      <w:r>
        <w:separator/>
      </w:r>
    </w:p>
  </w:endnote>
  <w:endnote w:type="continuationSeparator" w:id="0">
    <w:p w:rsidR="00244AFB" w:rsidRDefault="00244AFB"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Book">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AG Rounded Light">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0B" w:rsidRDefault="00CE760B">
    <w:pPr>
      <w:pStyle w:val="Footer"/>
    </w:pPr>
    <w:r>
      <w:tab/>
    </w:r>
    <w:r>
      <w:fldChar w:fldCharType="begin"/>
    </w:r>
    <w:r>
      <w:instrText xml:space="preserve"> PAGE  \* Arabic  \* MERGEFORMAT </w:instrText>
    </w:r>
    <w:r>
      <w:fldChar w:fldCharType="separate"/>
    </w:r>
    <w:r w:rsidR="00CF18E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AFB" w:rsidRDefault="00244AFB" w:rsidP="000C40C3">
      <w:pPr>
        <w:spacing w:after="0" w:line="240" w:lineRule="auto"/>
      </w:pPr>
      <w:r>
        <w:separator/>
      </w:r>
    </w:p>
  </w:footnote>
  <w:footnote w:type="continuationSeparator" w:id="0">
    <w:p w:rsidR="00244AFB" w:rsidRDefault="00244AFB"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064"/>
    <w:multiLevelType w:val="hybridMultilevel"/>
    <w:tmpl w:val="8CC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983"/>
    <w:multiLevelType w:val="hybridMultilevel"/>
    <w:tmpl w:val="3FA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0A9D"/>
    <w:multiLevelType w:val="hybridMultilevel"/>
    <w:tmpl w:val="CF5221B2"/>
    <w:lvl w:ilvl="0" w:tplc="0E3EE54E">
      <w:start w:val="1"/>
      <w:numFmt w:val="bullet"/>
      <w:lvlText w:val="•"/>
      <w:lvlJc w:val="left"/>
      <w:pPr>
        <w:tabs>
          <w:tab w:val="num" w:pos="720"/>
        </w:tabs>
        <w:ind w:left="720" w:hanging="360"/>
      </w:pPr>
      <w:rPr>
        <w:rFonts w:ascii="Arial" w:hAnsi="Arial" w:hint="default"/>
      </w:rPr>
    </w:lvl>
    <w:lvl w:ilvl="1" w:tplc="9F5AC6D8">
      <w:start w:val="113"/>
      <w:numFmt w:val="bullet"/>
      <w:lvlText w:val="–"/>
      <w:lvlJc w:val="left"/>
      <w:pPr>
        <w:tabs>
          <w:tab w:val="num" w:pos="1440"/>
        </w:tabs>
        <w:ind w:left="1440" w:hanging="360"/>
      </w:pPr>
      <w:rPr>
        <w:rFonts w:ascii="Arial" w:hAnsi="Arial" w:hint="default"/>
      </w:rPr>
    </w:lvl>
    <w:lvl w:ilvl="2" w:tplc="E45AF516">
      <w:start w:val="113"/>
      <w:numFmt w:val="bullet"/>
      <w:lvlText w:val="•"/>
      <w:lvlJc w:val="left"/>
      <w:pPr>
        <w:tabs>
          <w:tab w:val="num" w:pos="2160"/>
        </w:tabs>
        <w:ind w:left="2160" w:hanging="360"/>
      </w:pPr>
      <w:rPr>
        <w:rFonts w:ascii="Arial" w:hAnsi="Arial" w:hint="default"/>
      </w:rPr>
    </w:lvl>
    <w:lvl w:ilvl="3" w:tplc="057806DE" w:tentative="1">
      <w:start w:val="1"/>
      <w:numFmt w:val="bullet"/>
      <w:lvlText w:val="•"/>
      <w:lvlJc w:val="left"/>
      <w:pPr>
        <w:tabs>
          <w:tab w:val="num" w:pos="2880"/>
        </w:tabs>
        <w:ind w:left="2880" w:hanging="360"/>
      </w:pPr>
      <w:rPr>
        <w:rFonts w:ascii="Arial" w:hAnsi="Arial" w:hint="default"/>
      </w:rPr>
    </w:lvl>
    <w:lvl w:ilvl="4" w:tplc="EAAC80E0" w:tentative="1">
      <w:start w:val="1"/>
      <w:numFmt w:val="bullet"/>
      <w:lvlText w:val="•"/>
      <w:lvlJc w:val="left"/>
      <w:pPr>
        <w:tabs>
          <w:tab w:val="num" w:pos="3600"/>
        </w:tabs>
        <w:ind w:left="3600" w:hanging="360"/>
      </w:pPr>
      <w:rPr>
        <w:rFonts w:ascii="Arial" w:hAnsi="Arial" w:hint="default"/>
      </w:rPr>
    </w:lvl>
    <w:lvl w:ilvl="5" w:tplc="7D0A7EA2" w:tentative="1">
      <w:start w:val="1"/>
      <w:numFmt w:val="bullet"/>
      <w:lvlText w:val="•"/>
      <w:lvlJc w:val="left"/>
      <w:pPr>
        <w:tabs>
          <w:tab w:val="num" w:pos="4320"/>
        </w:tabs>
        <w:ind w:left="4320" w:hanging="360"/>
      </w:pPr>
      <w:rPr>
        <w:rFonts w:ascii="Arial" w:hAnsi="Arial" w:hint="default"/>
      </w:rPr>
    </w:lvl>
    <w:lvl w:ilvl="6" w:tplc="92181B2E" w:tentative="1">
      <w:start w:val="1"/>
      <w:numFmt w:val="bullet"/>
      <w:lvlText w:val="•"/>
      <w:lvlJc w:val="left"/>
      <w:pPr>
        <w:tabs>
          <w:tab w:val="num" w:pos="5040"/>
        </w:tabs>
        <w:ind w:left="5040" w:hanging="360"/>
      </w:pPr>
      <w:rPr>
        <w:rFonts w:ascii="Arial" w:hAnsi="Arial" w:hint="default"/>
      </w:rPr>
    </w:lvl>
    <w:lvl w:ilvl="7" w:tplc="130C0C72" w:tentative="1">
      <w:start w:val="1"/>
      <w:numFmt w:val="bullet"/>
      <w:lvlText w:val="•"/>
      <w:lvlJc w:val="left"/>
      <w:pPr>
        <w:tabs>
          <w:tab w:val="num" w:pos="5760"/>
        </w:tabs>
        <w:ind w:left="5760" w:hanging="360"/>
      </w:pPr>
      <w:rPr>
        <w:rFonts w:ascii="Arial" w:hAnsi="Arial" w:hint="default"/>
      </w:rPr>
    </w:lvl>
    <w:lvl w:ilvl="8" w:tplc="CF9ABC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B170C"/>
    <w:multiLevelType w:val="hybridMultilevel"/>
    <w:tmpl w:val="D0E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4368"/>
    <w:multiLevelType w:val="hybridMultilevel"/>
    <w:tmpl w:val="4CF0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61B2"/>
    <w:multiLevelType w:val="hybridMultilevel"/>
    <w:tmpl w:val="D5D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7970"/>
    <w:multiLevelType w:val="hybridMultilevel"/>
    <w:tmpl w:val="07A23652"/>
    <w:lvl w:ilvl="0" w:tplc="6464BF8E">
      <w:start w:val="1"/>
      <w:numFmt w:val="bullet"/>
      <w:lvlText w:val="•"/>
      <w:lvlJc w:val="left"/>
      <w:pPr>
        <w:tabs>
          <w:tab w:val="num" w:pos="720"/>
        </w:tabs>
        <w:ind w:left="720" w:hanging="360"/>
      </w:pPr>
      <w:rPr>
        <w:rFonts w:ascii="Arial" w:hAnsi="Arial" w:hint="default"/>
      </w:rPr>
    </w:lvl>
    <w:lvl w:ilvl="1" w:tplc="32DA347A">
      <w:start w:val="113"/>
      <w:numFmt w:val="bullet"/>
      <w:lvlText w:val="•"/>
      <w:lvlJc w:val="left"/>
      <w:pPr>
        <w:tabs>
          <w:tab w:val="num" w:pos="1440"/>
        </w:tabs>
        <w:ind w:left="1440" w:hanging="360"/>
      </w:pPr>
      <w:rPr>
        <w:rFonts w:ascii="Arial" w:hAnsi="Arial" w:hint="default"/>
      </w:rPr>
    </w:lvl>
    <w:lvl w:ilvl="2" w:tplc="7708118C" w:tentative="1">
      <w:start w:val="1"/>
      <w:numFmt w:val="bullet"/>
      <w:lvlText w:val="•"/>
      <w:lvlJc w:val="left"/>
      <w:pPr>
        <w:tabs>
          <w:tab w:val="num" w:pos="2160"/>
        </w:tabs>
        <w:ind w:left="2160" w:hanging="360"/>
      </w:pPr>
      <w:rPr>
        <w:rFonts w:ascii="Arial" w:hAnsi="Arial" w:hint="default"/>
      </w:rPr>
    </w:lvl>
    <w:lvl w:ilvl="3" w:tplc="8BD61F1A" w:tentative="1">
      <w:start w:val="1"/>
      <w:numFmt w:val="bullet"/>
      <w:lvlText w:val="•"/>
      <w:lvlJc w:val="left"/>
      <w:pPr>
        <w:tabs>
          <w:tab w:val="num" w:pos="2880"/>
        </w:tabs>
        <w:ind w:left="2880" w:hanging="360"/>
      </w:pPr>
      <w:rPr>
        <w:rFonts w:ascii="Arial" w:hAnsi="Arial" w:hint="default"/>
      </w:rPr>
    </w:lvl>
    <w:lvl w:ilvl="4" w:tplc="A808B554" w:tentative="1">
      <w:start w:val="1"/>
      <w:numFmt w:val="bullet"/>
      <w:lvlText w:val="•"/>
      <w:lvlJc w:val="left"/>
      <w:pPr>
        <w:tabs>
          <w:tab w:val="num" w:pos="3600"/>
        </w:tabs>
        <w:ind w:left="3600" w:hanging="360"/>
      </w:pPr>
      <w:rPr>
        <w:rFonts w:ascii="Arial" w:hAnsi="Arial" w:hint="default"/>
      </w:rPr>
    </w:lvl>
    <w:lvl w:ilvl="5" w:tplc="FFD65B2E" w:tentative="1">
      <w:start w:val="1"/>
      <w:numFmt w:val="bullet"/>
      <w:lvlText w:val="•"/>
      <w:lvlJc w:val="left"/>
      <w:pPr>
        <w:tabs>
          <w:tab w:val="num" w:pos="4320"/>
        </w:tabs>
        <w:ind w:left="4320" w:hanging="360"/>
      </w:pPr>
      <w:rPr>
        <w:rFonts w:ascii="Arial" w:hAnsi="Arial" w:hint="default"/>
      </w:rPr>
    </w:lvl>
    <w:lvl w:ilvl="6" w:tplc="6F9066DC" w:tentative="1">
      <w:start w:val="1"/>
      <w:numFmt w:val="bullet"/>
      <w:lvlText w:val="•"/>
      <w:lvlJc w:val="left"/>
      <w:pPr>
        <w:tabs>
          <w:tab w:val="num" w:pos="5040"/>
        </w:tabs>
        <w:ind w:left="5040" w:hanging="360"/>
      </w:pPr>
      <w:rPr>
        <w:rFonts w:ascii="Arial" w:hAnsi="Arial" w:hint="default"/>
      </w:rPr>
    </w:lvl>
    <w:lvl w:ilvl="7" w:tplc="776E5248" w:tentative="1">
      <w:start w:val="1"/>
      <w:numFmt w:val="bullet"/>
      <w:lvlText w:val="•"/>
      <w:lvlJc w:val="left"/>
      <w:pPr>
        <w:tabs>
          <w:tab w:val="num" w:pos="5760"/>
        </w:tabs>
        <w:ind w:left="5760" w:hanging="360"/>
      </w:pPr>
      <w:rPr>
        <w:rFonts w:ascii="Arial" w:hAnsi="Arial" w:hint="default"/>
      </w:rPr>
    </w:lvl>
    <w:lvl w:ilvl="8" w:tplc="1FFC67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96981"/>
    <w:multiLevelType w:val="hybridMultilevel"/>
    <w:tmpl w:val="ADB0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14D80"/>
    <w:multiLevelType w:val="hybridMultilevel"/>
    <w:tmpl w:val="FCCCB9D8"/>
    <w:lvl w:ilvl="0" w:tplc="494C3CCA">
      <w:start w:val="1"/>
      <w:numFmt w:val="bullet"/>
      <w:lvlText w:val="•"/>
      <w:lvlJc w:val="left"/>
      <w:pPr>
        <w:tabs>
          <w:tab w:val="num" w:pos="720"/>
        </w:tabs>
        <w:ind w:left="720" w:hanging="360"/>
      </w:pPr>
      <w:rPr>
        <w:rFonts w:ascii="Arial" w:hAnsi="Arial" w:hint="default"/>
      </w:rPr>
    </w:lvl>
    <w:lvl w:ilvl="1" w:tplc="787CB3F8">
      <w:start w:val="113"/>
      <w:numFmt w:val="bullet"/>
      <w:lvlText w:val="–"/>
      <w:lvlJc w:val="left"/>
      <w:pPr>
        <w:tabs>
          <w:tab w:val="num" w:pos="1440"/>
        </w:tabs>
        <w:ind w:left="1440" w:hanging="360"/>
      </w:pPr>
      <w:rPr>
        <w:rFonts w:ascii="Arial" w:hAnsi="Arial" w:hint="default"/>
      </w:rPr>
    </w:lvl>
    <w:lvl w:ilvl="2" w:tplc="BBBCD116" w:tentative="1">
      <w:start w:val="1"/>
      <w:numFmt w:val="bullet"/>
      <w:lvlText w:val="•"/>
      <w:lvlJc w:val="left"/>
      <w:pPr>
        <w:tabs>
          <w:tab w:val="num" w:pos="2160"/>
        </w:tabs>
        <w:ind w:left="2160" w:hanging="360"/>
      </w:pPr>
      <w:rPr>
        <w:rFonts w:ascii="Arial" w:hAnsi="Arial" w:hint="default"/>
      </w:rPr>
    </w:lvl>
    <w:lvl w:ilvl="3" w:tplc="CE9CB37A" w:tentative="1">
      <w:start w:val="1"/>
      <w:numFmt w:val="bullet"/>
      <w:lvlText w:val="•"/>
      <w:lvlJc w:val="left"/>
      <w:pPr>
        <w:tabs>
          <w:tab w:val="num" w:pos="2880"/>
        </w:tabs>
        <w:ind w:left="2880" w:hanging="360"/>
      </w:pPr>
      <w:rPr>
        <w:rFonts w:ascii="Arial" w:hAnsi="Arial" w:hint="default"/>
      </w:rPr>
    </w:lvl>
    <w:lvl w:ilvl="4" w:tplc="E5963372" w:tentative="1">
      <w:start w:val="1"/>
      <w:numFmt w:val="bullet"/>
      <w:lvlText w:val="•"/>
      <w:lvlJc w:val="left"/>
      <w:pPr>
        <w:tabs>
          <w:tab w:val="num" w:pos="3600"/>
        </w:tabs>
        <w:ind w:left="3600" w:hanging="360"/>
      </w:pPr>
      <w:rPr>
        <w:rFonts w:ascii="Arial" w:hAnsi="Arial" w:hint="default"/>
      </w:rPr>
    </w:lvl>
    <w:lvl w:ilvl="5" w:tplc="F880D35C" w:tentative="1">
      <w:start w:val="1"/>
      <w:numFmt w:val="bullet"/>
      <w:lvlText w:val="•"/>
      <w:lvlJc w:val="left"/>
      <w:pPr>
        <w:tabs>
          <w:tab w:val="num" w:pos="4320"/>
        </w:tabs>
        <w:ind w:left="4320" w:hanging="360"/>
      </w:pPr>
      <w:rPr>
        <w:rFonts w:ascii="Arial" w:hAnsi="Arial" w:hint="default"/>
      </w:rPr>
    </w:lvl>
    <w:lvl w:ilvl="6" w:tplc="0FC663D2" w:tentative="1">
      <w:start w:val="1"/>
      <w:numFmt w:val="bullet"/>
      <w:lvlText w:val="•"/>
      <w:lvlJc w:val="left"/>
      <w:pPr>
        <w:tabs>
          <w:tab w:val="num" w:pos="5040"/>
        </w:tabs>
        <w:ind w:left="5040" w:hanging="360"/>
      </w:pPr>
      <w:rPr>
        <w:rFonts w:ascii="Arial" w:hAnsi="Arial" w:hint="default"/>
      </w:rPr>
    </w:lvl>
    <w:lvl w:ilvl="7" w:tplc="D8E0C74C" w:tentative="1">
      <w:start w:val="1"/>
      <w:numFmt w:val="bullet"/>
      <w:lvlText w:val="•"/>
      <w:lvlJc w:val="left"/>
      <w:pPr>
        <w:tabs>
          <w:tab w:val="num" w:pos="5760"/>
        </w:tabs>
        <w:ind w:left="5760" w:hanging="360"/>
      </w:pPr>
      <w:rPr>
        <w:rFonts w:ascii="Arial" w:hAnsi="Arial" w:hint="default"/>
      </w:rPr>
    </w:lvl>
    <w:lvl w:ilvl="8" w:tplc="314CA6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4C26E3"/>
    <w:multiLevelType w:val="hybridMultilevel"/>
    <w:tmpl w:val="064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83889"/>
    <w:multiLevelType w:val="hybridMultilevel"/>
    <w:tmpl w:val="1C1235C0"/>
    <w:lvl w:ilvl="0" w:tplc="68BC6C2E">
      <w:start w:val="1"/>
      <w:numFmt w:val="bullet"/>
      <w:lvlText w:val="•"/>
      <w:lvlJc w:val="left"/>
      <w:pPr>
        <w:tabs>
          <w:tab w:val="num" w:pos="720"/>
        </w:tabs>
        <w:ind w:left="720" w:hanging="360"/>
      </w:pPr>
      <w:rPr>
        <w:rFonts w:ascii="Arial" w:hAnsi="Arial" w:hint="default"/>
      </w:rPr>
    </w:lvl>
    <w:lvl w:ilvl="1" w:tplc="976EDBF8" w:tentative="1">
      <w:start w:val="1"/>
      <w:numFmt w:val="bullet"/>
      <w:lvlText w:val="•"/>
      <w:lvlJc w:val="left"/>
      <w:pPr>
        <w:tabs>
          <w:tab w:val="num" w:pos="1440"/>
        </w:tabs>
        <w:ind w:left="1440" w:hanging="360"/>
      </w:pPr>
      <w:rPr>
        <w:rFonts w:ascii="Arial" w:hAnsi="Arial" w:hint="default"/>
      </w:rPr>
    </w:lvl>
    <w:lvl w:ilvl="2" w:tplc="62B079D8" w:tentative="1">
      <w:start w:val="1"/>
      <w:numFmt w:val="bullet"/>
      <w:lvlText w:val="•"/>
      <w:lvlJc w:val="left"/>
      <w:pPr>
        <w:tabs>
          <w:tab w:val="num" w:pos="2160"/>
        </w:tabs>
        <w:ind w:left="2160" w:hanging="360"/>
      </w:pPr>
      <w:rPr>
        <w:rFonts w:ascii="Arial" w:hAnsi="Arial" w:hint="default"/>
      </w:rPr>
    </w:lvl>
    <w:lvl w:ilvl="3" w:tplc="BE74E6C4" w:tentative="1">
      <w:start w:val="1"/>
      <w:numFmt w:val="bullet"/>
      <w:lvlText w:val="•"/>
      <w:lvlJc w:val="left"/>
      <w:pPr>
        <w:tabs>
          <w:tab w:val="num" w:pos="2880"/>
        </w:tabs>
        <w:ind w:left="2880" w:hanging="360"/>
      </w:pPr>
      <w:rPr>
        <w:rFonts w:ascii="Arial" w:hAnsi="Arial" w:hint="default"/>
      </w:rPr>
    </w:lvl>
    <w:lvl w:ilvl="4" w:tplc="8A6A6AD8" w:tentative="1">
      <w:start w:val="1"/>
      <w:numFmt w:val="bullet"/>
      <w:lvlText w:val="•"/>
      <w:lvlJc w:val="left"/>
      <w:pPr>
        <w:tabs>
          <w:tab w:val="num" w:pos="3600"/>
        </w:tabs>
        <w:ind w:left="3600" w:hanging="360"/>
      </w:pPr>
      <w:rPr>
        <w:rFonts w:ascii="Arial" w:hAnsi="Arial" w:hint="default"/>
      </w:rPr>
    </w:lvl>
    <w:lvl w:ilvl="5" w:tplc="73E6ABC2" w:tentative="1">
      <w:start w:val="1"/>
      <w:numFmt w:val="bullet"/>
      <w:lvlText w:val="•"/>
      <w:lvlJc w:val="left"/>
      <w:pPr>
        <w:tabs>
          <w:tab w:val="num" w:pos="4320"/>
        </w:tabs>
        <w:ind w:left="4320" w:hanging="360"/>
      </w:pPr>
      <w:rPr>
        <w:rFonts w:ascii="Arial" w:hAnsi="Arial" w:hint="default"/>
      </w:rPr>
    </w:lvl>
    <w:lvl w:ilvl="6" w:tplc="A1BE813C" w:tentative="1">
      <w:start w:val="1"/>
      <w:numFmt w:val="bullet"/>
      <w:lvlText w:val="•"/>
      <w:lvlJc w:val="left"/>
      <w:pPr>
        <w:tabs>
          <w:tab w:val="num" w:pos="5040"/>
        </w:tabs>
        <w:ind w:left="5040" w:hanging="360"/>
      </w:pPr>
      <w:rPr>
        <w:rFonts w:ascii="Arial" w:hAnsi="Arial" w:hint="default"/>
      </w:rPr>
    </w:lvl>
    <w:lvl w:ilvl="7" w:tplc="3A2E61D6" w:tentative="1">
      <w:start w:val="1"/>
      <w:numFmt w:val="bullet"/>
      <w:lvlText w:val="•"/>
      <w:lvlJc w:val="left"/>
      <w:pPr>
        <w:tabs>
          <w:tab w:val="num" w:pos="5760"/>
        </w:tabs>
        <w:ind w:left="5760" w:hanging="360"/>
      </w:pPr>
      <w:rPr>
        <w:rFonts w:ascii="Arial" w:hAnsi="Arial" w:hint="default"/>
      </w:rPr>
    </w:lvl>
    <w:lvl w:ilvl="8" w:tplc="C8CA96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8A2EF3"/>
    <w:multiLevelType w:val="hybridMultilevel"/>
    <w:tmpl w:val="D8C46A5A"/>
    <w:lvl w:ilvl="0" w:tplc="58E49802">
      <w:start w:val="1"/>
      <w:numFmt w:val="bullet"/>
      <w:lvlText w:val="•"/>
      <w:lvlJc w:val="left"/>
      <w:pPr>
        <w:tabs>
          <w:tab w:val="num" w:pos="720"/>
        </w:tabs>
        <w:ind w:left="720" w:hanging="360"/>
      </w:pPr>
      <w:rPr>
        <w:rFonts w:ascii="Arial" w:hAnsi="Arial" w:hint="default"/>
      </w:rPr>
    </w:lvl>
    <w:lvl w:ilvl="1" w:tplc="E88247E2">
      <w:start w:val="113"/>
      <w:numFmt w:val="bullet"/>
      <w:lvlText w:val="–"/>
      <w:lvlJc w:val="left"/>
      <w:pPr>
        <w:tabs>
          <w:tab w:val="num" w:pos="1440"/>
        </w:tabs>
        <w:ind w:left="1440" w:hanging="360"/>
      </w:pPr>
      <w:rPr>
        <w:rFonts w:ascii="Arial" w:hAnsi="Arial" w:hint="default"/>
      </w:rPr>
    </w:lvl>
    <w:lvl w:ilvl="2" w:tplc="3B58FDE4" w:tentative="1">
      <w:start w:val="1"/>
      <w:numFmt w:val="bullet"/>
      <w:lvlText w:val="•"/>
      <w:lvlJc w:val="left"/>
      <w:pPr>
        <w:tabs>
          <w:tab w:val="num" w:pos="2160"/>
        </w:tabs>
        <w:ind w:left="2160" w:hanging="360"/>
      </w:pPr>
      <w:rPr>
        <w:rFonts w:ascii="Arial" w:hAnsi="Arial" w:hint="default"/>
      </w:rPr>
    </w:lvl>
    <w:lvl w:ilvl="3" w:tplc="AE188416" w:tentative="1">
      <w:start w:val="1"/>
      <w:numFmt w:val="bullet"/>
      <w:lvlText w:val="•"/>
      <w:lvlJc w:val="left"/>
      <w:pPr>
        <w:tabs>
          <w:tab w:val="num" w:pos="2880"/>
        </w:tabs>
        <w:ind w:left="2880" w:hanging="360"/>
      </w:pPr>
      <w:rPr>
        <w:rFonts w:ascii="Arial" w:hAnsi="Arial" w:hint="default"/>
      </w:rPr>
    </w:lvl>
    <w:lvl w:ilvl="4" w:tplc="EA40585E" w:tentative="1">
      <w:start w:val="1"/>
      <w:numFmt w:val="bullet"/>
      <w:lvlText w:val="•"/>
      <w:lvlJc w:val="left"/>
      <w:pPr>
        <w:tabs>
          <w:tab w:val="num" w:pos="3600"/>
        </w:tabs>
        <w:ind w:left="3600" w:hanging="360"/>
      </w:pPr>
      <w:rPr>
        <w:rFonts w:ascii="Arial" w:hAnsi="Arial" w:hint="default"/>
      </w:rPr>
    </w:lvl>
    <w:lvl w:ilvl="5" w:tplc="A888E0D0" w:tentative="1">
      <w:start w:val="1"/>
      <w:numFmt w:val="bullet"/>
      <w:lvlText w:val="•"/>
      <w:lvlJc w:val="left"/>
      <w:pPr>
        <w:tabs>
          <w:tab w:val="num" w:pos="4320"/>
        </w:tabs>
        <w:ind w:left="4320" w:hanging="360"/>
      </w:pPr>
      <w:rPr>
        <w:rFonts w:ascii="Arial" w:hAnsi="Arial" w:hint="default"/>
      </w:rPr>
    </w:lvl>
    <w:lvl w:ilvl="6" w:tplc="4948D90A" w:tentative="1">
      <w:start w:val="1"/>
      <w:numFmt w:val="bullet"/>
      <w:lvlText w:val="•"/>
      <w:lvlJc w:val="left"/>
      <w:pPr>
        <w:tabs>
          <w:tab w:val="num" w:pos="5040"/>
        </w:tabs>
        <w:ind w:left="5040" w:hanging="360"/>
      </w:pPr>
      <w:rPr>
        <w:rFonts w:ascii="Arial" w:hAnsi="Arial" w:hint="default"/>
      </w:rPr>
    </w:lvl>
    <w:lvl w:ilvl="7" w:tplc="F81A997A" w:tentative="1">
      <w:start w:val="1"/>
      <w:numFmt w:val="bullet"/>
      <w:lvlText w:val="•"/>
      <w:lvlJc w:val="left"/>
      <w:pPr>
        <w:tabs>
          <w:tab w:val="num" w:pos="5760"/>
        </w:tabs>
        <w:ind w:left="5760" w:hanging="360"/>
      </w:pPr>
      <w:rPr>
        <w:rFonts w:ascii="Arial" w:hAnsi="Arial" w:hint="default"/>
      </w:rPr>
    </w:lvl>
    <w:lvl w:ilvl="8" w:tplc="85720E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607B04"/>
    <w:multiLevelType w:val="hybridMultilevel"/>
    <w:tmpl w:val="19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72A5E"/>
    <w:multiLevelType w:val="hybridMultilevel"/>
    <w:tmpl w:val="08F02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8090D"/>
    <w:multiLevelType w:val="hybridMultilevel"/>
    <w:tmpl w:val="B262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C26F8"/>
    <w:multiLevelType w:val="hybridMultilevel"/>
    <w:tmpl w:val="476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A7E3A"/>
    <w:multiLevelType w:val="hybridMultilevel"/>
    <w:tmpl w:val="C9B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73B98"/>
    <w:multiLevelType w:val="hybridMultilevel"/>
    <w:tmpl w:val="F6D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E5598"/>
    <w:multiLevelType w:val="hybridMultilevel"/>
    <w:tmpl w:val="4218F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16EDC"/>
    <w:multiLevelType w:val="multilevel"/>
    <w:tmpl w:val="4AFAD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CB7097"/>
    <w:multiLevelType w:val="hybridMultilevel"/>
    <w:tmpl w:val="4AF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24F98"/>
    <w:multiLevelType w:val="hybridMultilevel"/>
    <w:tmpl w:val="C7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3282F"/>
    <w:multiLevelType w:val="hybridMultilevel"/>
    <w:tmpl w:val="767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558D0"/>
    <w:multiLevelType w:val="hybridMultilevel"/>
    <w:tmpl w:val="D6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771E1"/>
    <w:multiLevelType w:val="hybridMultilevel"/>
    <w:tmpl w:val="4D1C9B5C"/>
    <w:lvl w:ilvl="0" w:tplc="82543A30">
      <w:start w:val="1"/>
      <w:numFmt w:val="bullet"/>
      <w:lvlText w:val="•"/>
      <w:lvlJc w:val="left"/>
      <w:pPr>
        <w:tabs>
          <w:tab w:val="num" w:pos="720"/>
        </w:tabs>
        <w:ind w:left="720" w:hanging="360"/>
      </w:pPr>
      <w:rPr>
        <w:rFonts w:ascii="Arial" w:hAnsi="Arial" w:hint="default"/>
      </w:rPr>
    </w:lvl>
    <w:lvl w:ilvl="1" w:tplc="C6763990">
      <w:start w:val="113"/>
      <w:numFmt w:val="bullet"/>
      <w:lvlText w:val="–"/>
      <w:lvlJc w:val="left"/>
      <w:pPr>
        <w:tabs>
          <w:tab w:val="num" w:pos="1440"/>
        </w:tabs>
        <w:ind w:left="1440" w:hanging="360"/>
      </w:pPr>
      <w:rPr>
        <w:rFonts w:ascii="Arial" w:hAnsi="Arial" w:hint="default"/>
      </w:rPr>
    </w:lvl>
    <w:lvl w:ilvl="2" w:tplc="A8125E2A">
      <w:start w:val="1"/>
      <w:numFmt w:val="bullet"/>
      <w:lvlText w:val="•"/>
      <w:lvlJc w:val="left"/>
      <w:pPr>
        <w:tabs>
          <w:tab w:val="num" w:pos="2160"/>
        </w:tabs>
        <w:ind w:left="2160" w:hanging="360"/>
      </w:pPr>
      <w:rPr>
        <w:rFonts w:ascii="Arial" w:hAnsi="Arial" w:hint="default"/>
      </w:rPr>
    </w:lvl>
    <w:lvl w:ilvl="3" w:tplc="02FE05FE" w:tentative="1">
      <w:start w:val="1"/>
      <w:numFmt w:val="bullet"/>
      <w:lvlText w:val="•"/>
      <w:lvlJc w:val="left"/>
      <w:pPr>
        <w:tabs>
          <w:tab w:val="num" w:pos="2880"/>
        </w:tabs>
        <w:ind w:left="2880" w:hanging="360"/>
      </w:pPr>
      <w:rPr>
        <w:rFonts w:ascii="Arial" w:hAnsi="Arial" w:hint="default"/>
      </w:rPr>
    </w:lvl>
    <w:lvl w:ilvl="4" w:tplc="23D61912" w:tentative="1">
      <w:start w:val="1"/>
      <w:numFmt w:val="bullet"/>
      <w:lvlText w:val="•"/>
      <w:lvlJc w:val="left"/>
      <w:pPr>
        <w:tabs>
          <w:tab w:val="num" w:pos="3600"/>
        </w:tabs>
        <w:ind w:left="3600" w:hanging="360"/>
      </w:pPr>
      <w:rPr>
        <w:rFonts w:ascii="Arial" w:hAnsi="Arial" w:hint="default"/>
      </w:rPr>
    </w:lvl>
    <w:lvl w:ilvl="5" w:tplc="35A8FD0C" w:tentative="1">
      <w:start w:val="1"/>
      <w:numFmt w:val="bullet"/>
      <w:lvlText w:val="•"/>
      <w:lvlJc w:val="left"/>
      <w:pPr>
        <w:tabs>
          <w:tab w:val="num" w:pos="4320"/>
        </w:tabs>
        <w:ind w:left="4320" w:hanging="360"/>
      </w:pPr>
      <w:rPr>
        <w:rFonts w:ascii="Arial" w:hAnsi="Arial" w:hint="default"/>
      </w:rPr>
    </w:lvl>
    <w:lvl w:ilvl="6" w:tplc="3B2679D0" w:tentative="1">
      <w:start w:val="1"/>
      <w:numFmt w:val="bullet"/>
      <w:lvlText w:val="•"/>
      <w:lvlJc w:val="left"/>
      <w:pPr>
        <w:tabs>
          <w:tab w:val="num" w:pos="5040"/>
        </w:tabs>
        <w:ind w:left="5040" w:hanging="360"/>
      </w:pPr>
      <w:rPr>
        <w:rFonts w:ascii="Arial" w:hAnsi="Arial" w:hint="default"/>
      </w:rPr>
    </w:lvl>
    <w:lvl w:ilvl="7" w:tplc="8F4CF3A2" w:tentative="1">
      <w:start w:val="1"/>
      <w:numFmt w:val="bullet"/>
      <w:lvlText w:val="•"/>
      <w:lvlJc w:val="left"/>
      <w:pPr>
        <w:tabs>
          <w:tab w:val="num" w:pos="5760"/>
        </w:tabs>
        <w:ind w:left="5760" w:hanging="360"/>
      </w:pPr>
      <w:rPr>
        <w:rFonts w:ascii="Arial" w:hAnsi="Arial" w:hint="default"/>
      </w:rPr>
    </w:lvl>
    <w:lvl w:ilvl="8" w:tplc="583420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E42A54"/>
    <w:multiLevelType w:val="hybridMultilevel"/>
    <w:tmpl w:val="152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4"/>
  </w:num>
  <w:num w:numId="4">
    <w:abstractNumId w:val="3"/>
  </w:num>
  <w:num w:numId="5">
    <w:abstractNumId w:val="5"/>
  </w:num>
  <w:num w:numId="6">
    <w:abstractNumId w:val="22"/>
  </w:num>
  <w:num w:numId="7">
    <w:abstractNumId w:val="1"/>
  </w:num>
  <w:num w:numId="8">
    <w:abstractNumId w:val="23"/>
  </w:num>
  <w:num w:numId="9">
    <w:abstractNumId w:val="0"/>
  </w:num>
  <w:num w:numId="10">
    <w:abstractNumId w:val="14"/>
  </w:num>
  <w:num w:numId="11">
    <w:abstractNumId w:val="21"/>
  </w:num>
  <w:num w:numId="12">
    <w:abstractNumId w:val="20"/>
  </w:num>
  <w:num w:numId="13">
    <w:abstractNumId w:val="13"/>
  </w:num>
  <w:num w:numId="14">
    <w:abstractNumId w:val="4"/>
  </w:num>
  <w:num w:numId="15">
    <w:abstractNumId w:val="19"/>
  </w:num>
  <w:num w:numId="16">
    <w:abstractNumId w:val="17"/>
  </w:num>
  <w:num w:numId="17">
    <w:abstractNumId w:val="9"/>
  </w:num>
  <w:num w:numId="18">
    <w:abstractNumId w:val="11"/>
  </w:num>
  <w:num w:numId="19">
    <w:abstractNumId w:val="10"/>
  </w:num>
  <w:num w:numId="20">
    <w:abstractNumId w:val="25"/>
  </w:num>
  <w:num w:numId="21">
    <w:abstractNumId w:val="2"/>
  </w:num>
  <w:num w:numId="22">
    <w:abstractNumId w:val="8"/>
  </w:num>
  <w:num w:numId="23">
    <w:abstractNumId w:val="6"/>
  </w:num>
  <w:num w:numId="24">
    <w:abstractNumId w:val="12"/>
  </w:num>
  <w:num w:numId="25">
    <w:abstractNumId w:val="26"/>
  </w:num>
  <w:num w:numId="26">
    <w:abstractNumId w:val="15"/>
  </w:num>
  <w:num w:numId="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F2"/>
    <w:rsid w:val="000013E2"/>
    <w:rsid w:val="00001D70"/>
    <w:rsid w:val="00003A18"/>
    <w:rsid w:val="000041B3"/>
    <w:rsid w:val="00004596"/>
    <w:rsid w:val="00007C9C"/>
    <w:rsid w:val="00011E2E"/>
    <w:rsid w:val="0001304F"/>
    <w:rsid w:val="00020563"/>
    <w:rsid w:val="00022A26"/>
    <w:rsid w:val="00023F67"/>
    <w:rsid w:val="00036BD9"/>
    <w:rsid w:val="00036E8F"/>
    <w:rsid w:val="00042CF8"/>
    <w:rsid w:val="000442F5"/>
    <w:rsid w:val="000460EF"/>
    <w:rsid w:val="000502B9"/>
    <w:rsid w:val="00053382"/>
    <w:rsid w:val="00060CE3"/>
    <w:rsid w:val="000666CB"/>
    <w:rsid w:val="00070504"/>
    <w:rsid w:val="000717FB"/>
    <w:rsid w:val="00072AB9"/>
    <w:rsid w:val="00074584"/>
    <w:rsid w:val="00076C94"/>
    <w:rsid w:val="000808A7"/>
    <w:rsid w:val="00081490"/>
    <w:rsid w:val="000814CB"/>
    <w:rsid w:val="0008155F"/>
    <w:rsid w:val="0008300D"/>
    <w:rsid w:val="00085806"/>
    <w:rsid w:val="000900A3"/>
    <w:rsid w:val="00092C2D"/>
    <w:rsid w:val="000A1681"/>
    <w:rsid w:val="000A6B01"/>
    <w:rsid w:val="000A6D92"/>
    <w:rsid w:val="000B24E9"/>
    <w:rsid w:val="000B5680"/>
    <w:rsid w:val="000C40C3"/>
    <w:rsid w:val="000C7610"/>
    <w:rsid w:val="000C7BE3"/>
    <w:rsid w:val="000D0FE9"/>
    <w:rsid w:val="000D1CEE"/>
    <w:rsid w:val="000E4635"/>
    <w:rsid w:val="000E56E0"/>
    <w:rsid w:val="000E6F4C"/>
    <w:rsid w:val="000F4A46"/>
    <w:rsid w:val="000F5D7A"/>
    <w:rsid w:val="00100937"/>
    <w:rsid w:val="00101099"/>
    <w:rsid w:val="0010537F"/>
    <w:rsid w:val="0010782A"/>
    <w:rsid w:val="00110D7A"/>
    <w:rsid w:val="00112F62"/>
    <w:rsid w:val="00132962"/>
    <w:rsid w:val="0013452A"/>
    <w:rsid w:val="00137A95"/>
    <w:rsid w:val="00137D3B"/>
    <w:rsid w:val="00137FD5"/>
    <w:rsid w:val="00140547"/>
    <w:rsid w:val="00142465"/>
    <w:rsid w:val="001448C7"/>
    <w:rsid w:val="00161AE0"/>
    <w:rsid w:val="001632C9"/>
    <w:rsid w:val="00164BE4"/>
    <w:rsid w:val="00164EAA"/>
    <w:rsid w:val="00166510"/>
    <w:rsid w:val="0017384E"/>
    <w:rsid w:val="001828A6"/>
    <w:rsid w:val="0019186D"/>
    <w:rsid w:val="00195EDB"/>
    <w:rsid w:val="001A0B01"/>
    <w:rsid w:val="001A2462"/>
    <w:rsid w:val="001A78AF"/>
    <w:rsid w:val="001B58A3"/>
    <w:rsid w:val="001D5026"/>
    <w:rsid w:val="001D51F2"/>
    <w:rsid w:val="001D5CCE"/>
    <w:rsid w:val="001E5177"/>
    <w:rsid w:val="001E6B20"/>
    <w:rsid w:val="0020238E"/>
    <w:rsid w:val="00207058"/>
    <w:rsid w:val="002077C9"/>
    <w:rsid w:val="00207EFA"/>
    <w:rsid w:val="00210383"/>
    <w:rsid w:val="00212173"/>
    <w:rsid w:val="00212BAC"/>
    <w:rsid w:val="0021731E"/>
    <w:rsid w:val="00225DDE"/>
    <w:rsid w:val="002269AD"/>
    <w:rsid w:val="002361BD"/>
    <w:rsid w:val="0024176D"/>
    <w:rsid w:val="00243069"/>
    <w:rsid w:val="00244933"/>
    <w:rsid w:val="00244AFB"/>
    <w:rsid w:val="00245FD2"/>
    <w:rsid w:val="00250146"/>
    <w:rsid w:val="002520B6"/>
    <w:rsid w:val="0025307B"/>
    <w:rsid w:val="00253B54"/>
    <w:rsid w:val="00254D83"/>
    <w:rsid w:val="00262D70"/>
    <w:rsid w:val="002678B0"/>
    <w:rsid w:val="00274EFD"/>
    <w:rsid w:val="0027624A"/>
    <w:rsid w:val="002769B7"/>
    <w:rsid w:val="00276F32"/>
    <w:rsid w:val="0028322C"/>
    <w:rsid w:val="00287A8C"/>
    <w:rsid w:val="002928EC"/>
    <w:rsid w:val="00295502"/>
    <w:rsid w:val="00296A02"/>
    <w:rsid w:val="002A3321"/>
    <w:rsid w:val="002A7936"/>
    <w:rsid w:val="002B2378"/>
    <w:rsid w:val="002B3175"/>
    <w:rsid w:val="002C2C6A"/>
    <w:rsid w:val="002D099F"/>
    <w:rsid w:val="002D16CA"/>
    <w:rsid w:val="002E1E93"/>
    <w:rsid w:val="002E64B8"/>
    <w:rsid w:val="002E6C7E"/>
    <w:rsid w:val="002F2812"/>
    <w:rsid w:val="002F2ED2"/>
    <w:rsid w:val="002F62F6"/>
    <w:rsid w:val="003009CE"/>
    <w:rsid w:val="00301800"/>
    <w:rsid w:val="003024C5"/>
    <w:rsid w:val="00305D9B"/>
    <w:rsid w:val="003104B2"/>
    <w:rsid w:val="003121FF"/>
    <w:rsid w:val="003144E4"/>
    <w:rsid w:val="003244D4"/>
    <w:rsid w:val="00332681"/>
    <w:rsid w:val="003339B1"/>
    <w:rsid w:val="00333CDE"/>
    <w:rsid w:val="003347ED"/>
    <w:rsid w:val="003355CB"/>
    <w:rsid w:val="00343445"/>
    <w:rsid w:val="00346062"/>
    <w:rsid w:val="00352189"/>
    <w:rsid w:val="003538D9"/>
    <w:rsid w:val="003555F5"/>
    <w:rsid w:val="00357636"/>
    <w:rsid w:val="0036033C"/>
    <w:rsid w:val="00362F8B"/>
    <w:rsid w:val="00363398"/>
    <w:rsid w:val="0037726D"/>
    <w:rsid w:val="00377CF6"/>
    <w:rsid w:val="00380E0E"/>
    <w:rsid w:val="00381A9B"/>
    <w:rsid w:val="00387987"/>
    <w:rsid w:val="00390C95"/>
    <w:rsid w:val="00392DE7"/>
    <w:rsid w:val="003A1FDE"/>
    <w:rsid w:val="003A3DC8"/>
    <w:rsid w:val="003A3E84"/>
    <w:rsid w:val="003A5F73"/>
    <w:rsid w:val="003A609A"/>
    <w:rsid w:val="003A7D47"/>
    <w:rsid w:val="003B3594"/>
    <w:rsid w:val="003B703D"/>
    <w:rsid w:val="003C2D02"/>
    <w:rsid w:val="003C4084"/>
    <w:rsid w:val="003C4274"/>
    <w:rsid w:val="003C67C6"/>
    <w:rsid w:val="003D04F7"/>
    <w:rsid w:val="003D1E69"/>
    <w:rsid w:val="003D41E5"/>
    <w:rsid w:val="003E0E6D"/>
    <w:rsid w:val="003E2155"/>
    <w:rsid w:val="003E3818"/>
    <w:rsid w:val="003E49F0"/>
    <w:rsid w:val="003E4FAB"/>
    <w:rsid w:val="003E5A1D"/>
    <w:rsid w:val="003E6B4C"/>
    <w:rsid w:val="003E73BF"/>
    <w:rsid w:val="003F3F2F"/>
    <w:rsid w:val="003F620E"/>
    <w:rsid w:val="003F6BF0"/>
    <w:rsid w:val="00400EA6"/>
    <w:rsid w:val="00405D00"/>
    <w:rsid w:val="00412E49"/>
    <w:rsid w:val="0041692B"/>
    <w:rsid w:val="00417F4D"/>
    <w:rsid w:val="004208F5"/>
    <w:rsid w:val="0042131A"/>
    <w:rsid w:val="00425091"/>
    <w:rsid w:val="0042552E"/>
    <w:rsid w:val="0043284F"/>
    <w:rsid w:val="004328C8"/>
    <w:rsid w:val="00435508"/>
    <w:rsid w:val="00442E83"/>
    <w:rsid w:val="00443988"/>
    <w:rsid w:val="004505C8"/>
    <w:rsid w:val="00455FEA"/>
    <w:rsid w:val="00456ED5"/>
    <w:rsid w:val="00464CCC"/>
    <w:rsid w:val="0046748A"/>
    <w:rsid w:val="004701F7"/>
    <w:rsid w:val="004719FA"/>
    <w:rsid w:val="00474612"/>
    <w:rsid w:val="0048024D"/>
    <w:rsid w:val="004906EE"/>
    <w:rsid w:val="004916FF"/>
    <w:rsid w:val="00497132"/>
    <w:rsid w:val="004A043F"/>
    <w:rsid w:val="004A4060"/>
    <w:rsid w:val="004B1010"/>
    <w:rsid w:val="004B2841"/>
    <w:rsid w:val="004C19C8"/>
    <w:rsid w:val="004C4665"/>
    <w:rsid w:val="004C789E"/>
    <w:rsid w:val="004D3687"/>
    <w:rsid w:val="004E1929"/>
    <w:rsid w:val="004E3F76"/>
    <w:rsid w:val="004F5DCC"/>
    <w:rsid w:val="004F6B7A"/>
    <w:rsid w:val="00501B2A"/>
    <w:rsid w:val="00502533"/>
    <w:rsid w:val="00514D8B"/>
    <w:rsid w:val="00515287"/>
    <w:rsid w:val="00531402"/>
    <w:rsid w:val="00544A68"/>
    <w:rsid w:val="00554D01"/>
    <w:rsid w:val="0055653A"/>
    <w:rsid w:val="00566661"/>
    <w:rsid w:val="0056779B"/>
    <w:rsid w:val="00572462"/>
    <w:rsid w:val="0057799F"/>
    <w:rsid w:val="005808D4"/>
    <w:rsid w:val="005815D7"/>
    <w:rsid w:val="0058454B"/>
    <w:rsid w:val="005872BC"/>
    <w:rsid w:val="00590B3D"/>
    <w:rsid w:val="00596694"/>
    <w:rsid w:val="005A2E7B"/>
    <w:rsid w:val="005A319C"/>
    <w:rsid w:val="005A5460"/>
    <w:rsid w:val="005A54CA"/>
    <w:rsid w:val="005A60C0"/>
    <w:rsid w:val="005B00EC"/>
    <w:rsid w:val="005B3DAD"/>
    <w:rsid w:val="005B6470"/>
    <w:rsid w:val="005B7C8E"/>
    <w:rsid w:val="005C29D0"/>
    <w:rsid w:val="005C663B"/>
    <w:rsid w:val="005D7AF2"/>
    <w:rsid w:val="005E094B"/>
    <w:rsid w:val="005F4AE0"/>
    <w:rsid w:val="00603396"/>
    <w:rsid w:val="006033E1"/>
    <w:rsid w:val="006051B6"/>
    <w:rsid w:val="006052D6"/>
    <w:rsid w:val="00610AA8"/>
    <w:rsid w:val="0061364F"/>
    <w:rsid w:val="00614BCF"/>
    <w:rsid w:val="006202F7"/>
    <w:rsid w:val="00621861"/>
    <w:rsid w:val="00621C08"/>
    <w:rsid w:val="00621F40"/>
    <w:rsid w:val="00622B7B"/>
    <w:rsid w:val="006274B2"/>
    <w:rsid w:val="006349B4"/>
    <w:rsid w:val="00641637"/>
    <w:rsid w:val="00642EC8"/>
    <w:rsid w:val="00643E22"/>
    <w:rsid w:val="006444F7"/>
    <w:rsid w:val="00647303"/>
    <w:rsid w:val="00654D51"/>
    <w:rsid w:val="00660646"/>
    <w:rsid w:val="00660E46"/>
    <w:rsid w:val="00664A78"/>
    <w:rsid w:val="00666602"/>
    <w:rsid w:val="00677B98"/>
    <w:rsid w:val="00685326"/>
    <w:rsid w:val="00694987"/>
    <w:rsid w:val="006963DC"/>
    <w:rsid w:val="0069727F"/>
    <w:rsid w:val="006976EF"/>
    <w:rsid w:val="006A131E"/>
    <w:rsid w:val="006A1440"/>
    <w:rsid w:val="006A28DE"/>
    <w:rsid w:val="006A539F"/>
    <w:rsid w:val="006B09E9"/>
    <w:rsid w:val="006B302D"/>
    <w:rsid w:val="006B3C70"/>
    <w:rsid w:val="006B4D21"/>
    <w:rsid w:val="006C0B14"/>
    <w:rsid w:val="006C139A"/>
    <w:rsid w:val="006C2AF3"/>
    <w:rsid w:val="006C4501"/>
    <w:rsid w:val="006D088A"/>
    <w:rsid w:val="006D2652"/>
    <w:rsid w:val="006D3DAE"/>
    <w:rsid w:val="006D4C80"/>
    <w:rsid w:val="006E0546"/>
    <w:rsid w:val="006E1696"/>
    <w:rsid w:val="006E24F1"/>
    <w:rsid w:val="006E37B2"/>
    <w:rsid w:val="006E3D20"/>
    <w:rsid w:val="006E70C9"/>
    <w:rsid w:val="006F00E4"/>
    <w:rsid w:val="006F205C"/>
    <w:rsid w:val="006F2728"/>
    <w:rsid w:val="006F48ED"/>
    <w:rsid w:val="006F5DA2"/>
    <w:rsid w:val="006F77BF"/>
    <w:rsid w:val="00701711"/>
    <w:rsid w:val="00704095"/>
    <w:rsid w:val="007075C5"/>
    <w:rsid w:val="007132C6"/>
    <w:rsid w:val="00721048"/>
    <w:rsid w:val="0072723E"/>
    <w:rsid w:val="00727E0E"/>
    <w:rsid w:val="00732FD7"/>
    <w:rsid w:val="00733405"/>
    <w:rsid w:val="007340D7"/>
    <w:rsid w:val="00736791"/>
    <w:rsid w:val="0074620A"/>
    <w:rsid w:val="00754F62"/>
    <w:rsid w:val="0075609A"/>
    <w:rsid w:val="00757510"/>
    <w:rsid w:val="00757597"/>
    <w:rsid w:val="007607CA"/>
    <w:rsid w:val="0077710A"/>
    <w:rsid w:val="007826A3"/>
    <w:rsid w:val="00782F37"/>
    <w:rsid w:val="00783C7C"/>
    <w:rsid w:val="0078407D"/>
    <w:rsid w:val="00784825"/>
    <w:rsid w:val="00784C88"/>
    <w:rsid w:val="00786DC1"/>
    <w:rsid w:val="00786FBD"/>
    <w:rsid w:val="00793D5F"/>
    <w:rsid w:val="007965E7"/>
    <w:rsid w:val="007A11F2"/>
    <w:rsid w:val="007A247B"/>
    <w:rsid w:val="007A2CDB"/>
    <w:rsid w:val="007A4B88"/>
    <w:rsid w:val="007A5B1E"/>
    <w:rsid w:val="007A7E99"/>
    <w:rsid w:val="007B01DC"/>
    <w:rsid w:val="007B0AE6"/>
    <w:rsid w:val="007B175E"/>
    <w:rsid w:val="007B41F5"/>
    <w:rsid w:val="007B7F25"/>
    <w:rsid w:val="007B7FC3"/>
    <w:rsid w:val="007D002A"/>
    <w:rsid w:val="007D14D6"/>
    <w:rsid w:val="007D6EC0"/>
    <w:rsid w:val="007E2F0A"/>
    <w:rsid w:val="007E4415"/>
    <w:rsid w:val="007F34F8"/>
    <w:rsid w:val="007F5031"/>
    <w:rsid w:val="007F7EAB"/>
    <w:rsid w:val="00807E1C"/>
    <w:rsid w:val="00820359"/>
    <w:rsid w:val="00821721"/>
    <w:rsid w:val="00822CF9"/>
    <w:rsid w:val="00835A74"/>
    <w:rsid w:val="00852F96"/>
    <w:rsid w:val="008600DA"/>
    <w:rsid w:val="00860FC4"/>
    <w:rsid w:val="008648E3"/>
    <w:rsid w:val="00880B46"/>
    <w:rsid w:val="008834EF"/>
    <w:rsid w:val="00884647"/>
    <w:rsid w:val="008856D9"/>
    <w:rsid w:val="00890484"/>
    <w:rsid w:val="00894D28"/>
    <w:rsid w:val="00895E72"/>
    <w:rsid w:val="008A0174"/>
    <w:rsid w:val="008A0CCA"/>
    <w:rsid w:val="008B014D"/>
    <w:rsid w:val="008B5997"/>
    <w:rsid w:val="008B6E0E"/>
    <w:rsid w:val="008C2967"/>
    <w:rsid w:val="008C6FF0"/>
    <w:rsid w:val="008D1715"/>
    <w:rsid w:val="008D4211"/>
    <w:rsid w:val="008D4941"/>
    <w:rsid w:val="008D5632"/>
    <w:rsid w:val="008D573A"/>
    <w:rsid w:val="008D5BBF"/>
    <w:rsid w:val="008E5171"/>
    <w:rsid w:val="008F0636"/>
    <w:rsid w:val="008F13DB"/>
    <w:rsid w:val="008F3806"/>
    <w:rsid w:val="0091014F"/>
    <w:rsid w:val="00911C7B"/>
    <w:rsid w:val="00912C36"/>
    <w:rsid w:val="00913808"/>
    <w:rsid w:val="00917F04"/>
    <w:rsid w:val="009206EA"/>
    <w:rsid w:val="00926A45"/>
    <w:rsid w:val="009348E4"/>
    <w:rsid w:val="00935AF7"/>
    <w:rsid w:val="00946CF4"/>
    <w:rsid w:val="00954234"/>
    <w:rsid w:val="00967FB7"/>
    <w:rsid w:val="00975FFD"/>
    <w:rsid w:val="009762A6"/>
    <w:rsid w:val="009808E2"/>
    <w:rsid w:val="00985D38"/>
    <w:rsid w:val="00986825"/>
    <w:rsid w:val="00987ACA"/>
    <w:rsid w:val="0099079E"/>
    <w:rsid w:val="0099382F"/>
    <w:rsid w:val="00994552"/>
    <w:rsid w:val="00996A59"/>
    <w:rsid w:val="00997747"/>
    <w:rsid w:val="009A623A"/>
    <w:rsid w:val="009A66B5"/>
    <w:rsid w:val="009B7E95"/>
    <w:rsid w:val="009C093F"/>
    <w:rsid w:val="009C3F60"/>
    <w:rsid w:val="009D0FBD"/>
    <w:rsid w:val="009D59EE"/>
    <w:rsid w:val="009D73BA"/>
    <w:rsid w:val="009D7429"/>
    <w:rsid w:val="009E59CF"/>
    <w:rsid w:val="009F1CD7"/>
    <w:rsid w:val="00A00EAE"/>
    <w:rsid w:val="00A048DF"/>
    <w:rsid w:val="00A05B3C"/>
    <w:rsid w:val="00A07B40"/>
    <w:rsid w:val="00A12A35"/>
    <w:rsid w:val="00A1369D"/>
    <w:rsid w:val="00A13B44"/>
    <w:rsid w:val="00A155D5"/>
    <w:rsid w:val="00A21ED9"/>
    <w:rsid w:val="00A2792F"/>
    <w:rsid w:val="00A302BE"/>
    <w:rsid w:val="00A35C1E"/>
    <w:rsid w:val="00A375E2"/>
    <w:rsid w:val="00A43D67"/>
    <w:rsid w:val="00A44D5B"/>
    <w:rsid w:val="00A46514"/>
    <w:rsid w:val="00A5281E"/>
    <w:rsid w:val="00A54A2D"/>
    <w:rsid w:val="00A57F36"/>
    <w:rsid w:val="00A6215A"/>
    <w:rsid w:val="00A644C3"/>
    <w:rsid w:val="00A64D93"/>
    <w:rsid w:val="00A66A62"/>
    <w:rsid w:val="00A72134"/>
    <w:rsid w:val="00A72715"/>
    <w:rsid w:val="00A75182"/>
    <w:rsid w:val="00A768AF"/>
    <w:rsid w:val="00A773A7"/>
    <w:rsid w:val="00A83B7C"/>
    <w:rsid w:val="00A8563E"/>
    <w:rsid w:val="00A86475"/>
    <w:rsid w:val="00A87C49"/>
    <w:rsid w:val="00A90891"/>
    <w:rsid w:val="00A95F08"/>
    <w:rsid w:val="00A971CC"/>
    <w:rsid w:val="00AA0EED"/>
    <w:rsid w:val="00AA2878"/>
    <w:rsid w:val="00AA762A"/>
    <w:rsid w:val="00AB0EAC"/>
    <w:rsid w:val="00AB3010"/>
    <w:rsid w:val="00AB7823"/>
    <w:rsid w:val="00AC0E57"/>
    <w:rsid w:val="00AC6343"/>
    <w:rsid w:val="00AD1972"/>
    <w:rsid w:val="00AD3DA7"/>
    <w:rsid w:val="00AD50FD"/>
    <w:rsid w:val="00AD636D"/>
    <w:rsid w:val="00AE2422"/>
    <w:rsid w:val="00AE52ED"/>
    <w:rsid w:val="00AE7286"/>
    <w:rsid w:val="00AF55A9"/>
    <w:rsid w:val="00AF66BD"/>
    <w:rsid w:val="00B0508D"/>
    <w:rsid w:val="00B10AE4"/>
    <w:rsid w:val="00B16611"/>
    <w:rsid w:val="00B20B47"/>
    <w:rsid w:val="00B258B3"/>
    <w:rsid w:val="00B336CA"/>
    <w:rsid w:val="00B36558"/>
    <w:rsid w:val="00B36E45"/>
    <w:rsid w:val="00B41CF8"/>
    <w:rsid w:val="00B4553F"/>
    <w:rsid w:val="00B474B0"/>
    <w:rsid w:val="00B53278"/>
    <w:rsid w:val="00B5469C"/>
    <w:rsid w:val="00B55E09"/>
    <w:rsid w:val="00B6082A"/>
    <w:rsid w:val="00B60921"/>
    <w:rsid w:val="00B60A23"/>
    <w:rsid w:val="00B66DFB"/>
    <w:rsid w:val="00B71412"/>
    <w:rsid w:val="00B83207"/>
    <w:rsid w:val="00B93E57"/>
    <w:rsid w:val="00B96825"/>
    <w:rsid w:val="00BA04D5"/>
    <w:rsid w:val="00BA2440"/>
    <w:rsid w:val="00BA35B4"/>
    <w:rsid w:val="00BA6BBB"/>
    <w:rsid w:val="00BB486E"/>
    <w:rsid w:val="00BB7098"/>
    <w:rsid w:val="00BB7209"/>
    <w:rsid w:val="00BB7BD7"/>
    <w:rsid w:val="00BC05B5"/>
    <w:rsid w:val="00BC54DD"/>
    <w:rsid w:val="00BC6BEA"/>
    <w:rsid w:val="00BC6FE1"/>
    <w:rsid w:val="00BD6323"/>
    <w:rsid w:val="00BE438F"/>
    <w:rsid w:val="00BE62A0"/>
    <w:rsid w:val="00BF267C"/>
    <w:rsid w:val="00C02378"/>
    <w:rsid w:val="00C030B4"/>
    <w:rsid w:val="00C0343A"/>
    <w:rsid w:val="00C065BE"/>
    <w:rsid w:val="00C07244"/>
    <w:rsid w:val="00C1349F"/>
    <w:rsid w:val="00C252DE"/>
    <w:rsid w:val="00C2642A"/>
    <w:rsid w:val="00C344C3"/>
    <w:rsid w:val="00C34C4F"/>
    <w:rsid w:val="00C35484"/>
    <w:rsid w:val="00C423F2"/>
    <w:rsid w:val="00C51300"/>
    <w:rsid w:val="00C51890"/>
    <w:rsid w:val="00C5396C"/>
    <w:rsid w:val="00C56A2E"/>
    <w:rsid w:val="00C67B6D"/>
    <w:rsid w:val="00C711DC"/>
    <w:rsid w:val="00C75CB8"/>
    <w:rsid w:val="00C8243C"/>
    <w:rsid w:val="00C848F1"/>
    <w:rsid w:val="00C84AA1"/>
    <w:rsid w:val="00C94A50"/>
    <w:rsid w:val="00C95CBD"/>
    <w:rsid w:val="00C9690F"/>
    <w:rsid w:val="00CA4F0A"/>
    <w:rsid w:val="00CA69C9"/>
    <w:rsid w:val="00CB3FB4"/>
    <w:rsid w:val="00CC2D61"/>
    <w:rsid w:val="00CC4EC3"/>
    <w:rsid w:val="00CD0CB3"/>
    <w:rsid w:val="00CE019C"/>
    <w:rsid w:val="00CE4C84"/>
    <w:rsid w:val="00CE5727"/>
    <w:rsid w:val="00CE57A0"/>
    <w:rsid w:val="00CE760B"/>
    <w:rsid w:val="00CF010D"/>
    <w:rsid w:val="00CF16C9"/>
    <w:rsid w:val="00CF18EA"/>
    <w:rsid w:val="00CF251E"/>
    <w:rsid w:val="00CF3AC8"/>
    <w:rsid w:val="00CF454E"/>
    <w:rsid w:val="00CF7F67"/>
    <w:rsid w:val="00D03916"/>
    <w:rsid w:val="00D0758F"/>
    <w:rsid w:val="00D07713"/>
    <w:rsid w:val="00D07A0F"/>
    <w:rsid w:val="00D07F88"/>
    <w:rsid w:val="00D10E5E"/>
    <w:rsid w:val="00D1497A"/>
    <w:rsid w:val="00D24420"/>
    <w:rsid w:val="00D25907"/>
    <w:rsid w:val="00D25F07"/>
    <w:rsid w:val="00D262B0"/>
    <w:rsid w:val="00D2748B"/>
    <w:rsid w:val="00D27B70"/>
    <w:rsid w:val="00D27EA5"/>
    <w:rsid w:val="00D317DB"/>
    <w:rsid w:val="00D31D37"/>
    <w:rsid w:val="00D355B2"/>
    <w:rsid w:val="00D40140"/>
    <w:rsid w:val="00D56AE8"/>
    <w:rsid w:val="00D605D8"/>
    <w:rsid w:val="00D6324D"/>
    <w:rsid w:val="00D64506"/>
    <w:rsid w:val="00D6482F"/>
    <w:rsid w:val="00D650AF"/>
    <w:rsid w:val="00D66061"/>
    <w:rsid w:val="00D66AA9"/>
    <w:rsid w:val="00D72305"/>
    <w:rsid w:val="00D758DA"/>
    <w:rsid w:val="00D86BD5"/>
    <w:rsid w:val="00D87BD5"/>
    <w:rsid w:val="00D930B0"/>
    <w:rsid w:val="00D94EB5"/>
    <w:rsid w:val="00D96F28"/>
    <w:rsid w:val="00D97E24"/>
    <w:rsid w:val="00DA35A9"/>
    <w:rsid w:val="00DA4A0F"/>
    <w:rsid w:val="00DA6376"/>
    <w:rsid w:val="00DB3E15"/>
    <w:rsid w:val="00DB74DE"/>
    <w:rsid w:val="00DB7781"/>
    <w:rsid w:val="00DC3C71"/>
    <w:rsid w:val="00DD4197"/>
    <w:rsid w:val="00DD6466"/>
    <w:rsid w:val="00DD7050"/>
    <w:rsid w:val="00DE0F43"/>
    <w:rsid w:val="00DE1F02"/>
    <w:rsid w:val="00DE3E64"/>
    <w:rsid w:val="00DE5F69"/>
    <w:rsid w:val="00DE78B9"/>
    <w:rsid w:val="00DF07AD"/>
    <w:rsid w:val="00DF27FB"/>
    <w:rsid w:val="00DF2CE6"/>
    <w:rsid w:val="00DF6605"/>
    <w:rsid w:val="00DF6F13"/>
    <w:rsid w:val="00E00F6B"/>
    <w:rsid w:val="00E07CEA"/>
    <w:rsid w:val="00E07F34"/>
    <w:rsid w:val="00E12D7C"/>
    <w:rsid w:val="00E154A6"/>
    <w:rsid w:val="00E16460"/>
    <w:rsid w:val="00E200C8"/>
    <w:rsid w:val="00E21E36"/>
    <w:rsid w:val="00E254E6"/>
    <w:rsid w:val="00E42419"/>
    <w:rsid w:val="00E44FFB"/>
    <w:rsid w:val="00E45CD9"/>
    <w:rsid w:val="00E5086B"/>
    <w:rsid w:val="00E66D48"/>
    <w:rsid w:val="00E71599"/>
    <w:rsid w:val="00E7374F"/>
    <w:rsid w:val="00E851A9"/>
    <w:rsid w:val="00E90B93"/>
    <w:rsid w:val="00E9389A"/>
    <w:rsid w:val="00E97F58"/>
    <w:rsid w:val="00EA25F9"/>
    <w:rsid w:val="00EA7F6F"/>
    <w:rsid w:val="00EB0472"/>
    <w:rsid w:val="00EB0D13"/>
    <w:rsid w:val="00EB37C5"/>
    <w:rsid w:val="00EC0D2B"/>
    <w:rsid w:val="00EC1AAC"/>
    <w:rsid w:val="00EC4549"/>
    <w:rsid w:val="00EC4B3B"/>
    <w:rsid w:val="00ED0917"/>
    <w:rsid w:val="00ED19C0"/>
    <w:rsid w:val="00EF0C74"/>
    <w:rsid w:val="00EF14D0"/>
    <w:rsid w:val="00F10848"/>
    <w:rsid w:val="00F11290"/>
    <w:rsid w:val="00F14CD9"/>
    <w:rsid w:val="00F227C3"/>
    <w:rsid w:val="00F24A22"/>
    <w:rsid w:val="00F24F86"/>
    <w:rsid w:val="00F25FAA"/>
    <w:rsid w:val="00F30751"/>
    <w:rsid w:val="00F31DF4"/>
    <w:rsid w:val="00F35452"/>
    <w:rsid w:val="00F36FCF"/>
    <w:rsid w:val="00F37920"/>
    <w:rsid w:val="00F477DB"/>
    <w:rsid w:val="00F5550D"/>
    <w:rsid w:val="00F65322"/>
    <w:rsid w:val="00F65B55"/>
    <w:rsid w:val="00F660BA"/>
    <w:rsid w:val="00F7092C"/>
    <w:rsid w:val="00F7174B"/>
    <w:rsid w:val="00F72373"/>
    <w:rsid w:val="00F73809"/>
    <w:rsid w:val="00F77A8B"/>
    <w:rsid w:val="00F80DDC"/>
    <w:rsid w:val="00F81F5E"/>
    <w:rsid w:val="00F85E38"/>
    <w:rsid w:val="00F87891"/>
    <w:rsid w:val="00FA0888"/>
    <w:rsid w:val="00FA4E60"/>
    <w:rsid w:val="00FA5734"/>
    <w:rsid w:val="00FB1BC7"/>
    <w:rsid w:val="00FB27B7"/>
    <w:rsid w:val="00FB6C25"/>
    <w:rsid w:val="00FC192C"/>
    <w:rsid w:val="00FC3044"/>
    <w:rsid w:val="00FC4398"/>
    <w:rsid w:val="00FC7A48"/>
    <w:rsid w:val="00FD041F"/>
    <w:rsid w:val="00FD1BBD"/>
    <w:rsid w:val="00FD1E65"/>
    <w:rsid w:val="00FD37C8"/>
    <w:rsid w:val="00FD51C9"/>
    <w:rsid w:val="00FE4D38"/>
    <w:rsid w:val="00FE4FE2"/>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37F586-53C1-494E-B121-6EC65FC6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sChild>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sChild>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16195992">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919220710">
          <w:marLeft w:val="547"/>
          <w:marRight w:val="0"/>
          <w:marTop w:val="154"/>
          <w:marBottom w:val="0"/>
          <w:divBdr>
            <w:top w:val="none" w:sz="0" w:space="0" w:color="auto"/>
            <w:left w:val="none" w:sz="0" w:space="0" w:color="auto"/>
            <w:bottom w:val="none" w:sz="0" w:space="0" w:color="auto"/>
            <w:right w:val="none" w:sz="0" w:space="0" w:color="auto"/>
          </w:divBdr>
        </w:div>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pd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F2A9-C277-4806-8CE3-1648BB77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9001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Paige R. Pait</cp:lastModifiedBy>
  <cp:revision>2</cp:revision>
  <cp:lastPrinted>2016-12-12T16:19:00Z</cp:lastPrinted>
  <dcterms:created xsi:type="dcterms:W3CDTF">2018-02-19T15:11:00Z</dcterms:created>
  <dcterms:modified xsi:type="dcterms:W3CDTF">2018-02-19T15:11:00Z</dcterms:modified>
</cp:coreProperties>
</file>