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7D2F" w14:textId="374B15EF" w:rsidR="00972E66" w:rsidRDefault="00870450" w:rsidP="00870450">
      <w:pPr>
        <w:pStyle w:val="paragraph"/>
        <w:spacing w:before="0" w:beforeAutospacing="0" w:after="0" w:afterAutospacing="0"/>
        <w:ind w:left="2430" w:firstLine="45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10CA5C9A" wp14:editId="5BFA95A1">
            <wp:simplePos x="0" y="0"/>
            <wp:positionH relativeFrom="column">
              <wp:posOffset>-91440</wp:posOffset>
            </wp:positionH>
            <wp:positionV relativeFrom="paragraph">
              <wp:posOffset>0</wp:posOffset>
            </wp:positionV>
            <wp:extent cx="2164080" cy="715542"/>
            <wp:effectExtent l="0" t="0" r="7620" b="889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5645" cy="719366"/>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alibri" w:hAnsi="Calibri" w:cs="Calibri"/>
          <w:b/>
          <w:bCs/>
          <w:sz w:val="40"/>
          <w:szCs w:val="40"/>
        </w:rPr>
        <w:t xml:space="preserve"> </w:t>
      </w:r>
      <w:r w:rsidR="00972E66">
        <w:rPr>
          <w:rStyle w:val="normaltextrun"/>
          <w:rFonts w:ascii="Calibri" w:hAnsi="Calibri" w:cs="Calibri"/>
          <w:b/>
          <w:bCs/>
          <w:sz w:val="40"/>
          <w:szCs w:val="40"/>
        </w:rPr>
        <w:t>Yadkin-Pee Dee Water Management Group</w:t>
      </w:r>
    </w:p>
    <w:p w14:paraId="718F3B1B" w14:textId="24860005" w:rsidR="00972E66" w:rsidRDefault="00972E66" w:rsidP="00972E66">
      <w:pPr>
        <w:pStyle w:val="paragraph"/>
        <w:spacing w:before="0" w:beforeAutospacing="0" w:after="0" w:afterAutospacing="0"/>
        <w:ind w:right="-630"/>
        <w:jc w:val="both"/>
        <w:textAlignment w:val="baseline"/>
        <w:rPr>
          <w:rFonts w:ascii="Segoe UI" w:hAnsi="Segoe UI" w:cs="Segoe UI"/>
          <w:sz w:val="18"/>
          <w:szCs w:val="18"/>
        </w:rPr>
      </w:pPr>
      <w:r>
        <w:rPr>
          <w:rStyle w:val="eop"/>
          <w:rFonts w:ascii="Calibri" w:hAnsi="Calibri" w:cs="Calibri"/>
          <w:sz w:val="32"/>
          <w:szCs w:val="32"/>
        </w:rPr>
        <w:t> </w:t>
      </w:r>
    </w:p>
    <w:p w14:paraId="1EDB5C25" w14:textId="77777777" w:rsidR="00972E66" w:rsidRDefault="00972E66" w:rsidP="00972E66">
      <w:pPr>
        <w:pStyle w:val="paragraph"/>
        <w:spacing w:before="0" w:beforeAutospacing="0" w:after="0" w:afterAutospacing="0"/>
        <w:ind w:left="2880" w:right="-630"/>
        <w:jc w:val="both"/>
        <w:textAlignment w:val="baseline"/>
        <w:rPr>
          <w:rFonts w:ascii="Segoe UI" w:hAnsi="Segoe UI" w:cs="Segoe UI"/>
          <w:sz w:val="18"/>
          <w:szCs w:val="18"/>
        </w:rPr>
      </w:pPr>
      <w:r>
        <w:rPr>
          <w:rStyle w:val="normaltextrun"/>
          <w:rFonts w:ascii="Calibri" w:hAnsi="Calibri" w:cs="Calibri"/>
          <w:b/>
          <w:bCs/>
          <w:i/>
          <w:iCs/>
          <w:sz w:val="48"/>
          <w:szCs w:val="48"/>
        </w:rPr>
        <w:t>          Meeting Notes</w:t>
      </w:r>
      <w:r>
        <w:rPr>
          <w:rStyle w:val="eop"/>
          <w:rFonts w:ascii="Calibri" w:hAnsi="Calibri" w:cs="Calibri"/>
          <w:sz w:val="48"/>
          <w:szCs w:val="48"/>
        </w:rPr>
        <w:t> </w:t>
      </w:r>
    </w:p>
    <w:p w14:paraId="606AA91E" w14:textId="77777777" w:rsidR="00972E66" w:rsidRDefault="00972E66" w:rsidP="00972E66">
      <w:pPr>
        <w:pStyle w:val="paragraph"/>
        <w:spacing w:before="0" w:beforeAutospacing="0" w:after="0" w:afterAutospacing="0"/>
        <w:ind w:left="-450" w:right="-630"/>
        <w:jc w:val="center"/>
        <w:textAlignment w:val="baseline"/>
        <w:rPr>
          <w:rFonts w:ascii="Segoe UI" w:hAnsi="Segoe UI" w:cs="Segoe UI"/>
          <w:sz w:val="18"/>
          <w:szCs w:val="18"/>
        </w:rPr>
      </w:pPr>
      <w:r>
        <w:rPr>
          <w:rStyle w:val="normaltextrun"/>
          <w:rFonts w:ascii="Calibri" w:hAnsi="Calibri" w:cs="Calibri"/>
          <w:b/>
          <w:bCs/>
          <w:sz w:val="28"/>
          <w:szCs w:val="28"/>
        </w:rPr>
        <w:t>Yadkin-Pee Dee Water Management Group</w:t>
      </w:r>
      <w:r>
        <w:rPr>
          <w:rStyle w:val="eop"/>
          <w:rFonts w:ascii="Calibri" w:hAnsi="Calibri" w:cs="Calibri"/>
          <w:sz w:val="28"/>
          <w:szCs w:val="28"/>
        </w:rPr>
        <w:t> </w:t>
      </w:r>
    </w:p>
    <w:p w14:paraId="76E6CE25" w14:textId="64E47097" w:rsidR="00972E66" w:rsidRDefault="00972E66" w:rsidP="00972E66">
      <w:pPr>
        <w:pStyle w:val="paragraph"/>
        <w:spacing w:before="0" w:beforeAutospacing="0" w:after="0" w:afterAutospacing="0"/>
        <w:ind w:left="-450" w:right="-630"/>
        <w:jc w:val="center"/>
        <w:textAlignment w:val="baseline"/>
        <w:rPr>
          <w:rFonts w:ascii="Segoe UI" w:hAnsi="Segoe UI" w:cs="Segoe UI"/>
          <w:sz w:val="18"/>
          <w:szCs w:val="18"/>
        </w:rPr>
      </w:pPr>
      <w:r>
        <w:rPr>
          <w:rStyle w:val="normaltextrun"/>
          <w:rFonts w:ascii="Calibri" w:hAnsi="Calibri" w:cs="Calibri"/>
          <w:color w:val="000000"/>
          <w:sz w:val="28"/>
          <w:szCs w:val="28"/>
          <w:shd w:val="clear" w:color="auto" w:fill="FFFFFF"/>
        </w:rPr>
        <w:t>10:00 AM-</w:t>
      </w:r>
      <w:r w:rsidR="00870450">
        <w:rPr>
          <w:rStyle w:val="normaltextrun"/>
          <w:rFonts w:ascii="Calibri" w:hAnsi="Calibri" w:cs="Calibri"/>
          <w:color w:val="000000"/>
          <w:sz w:val="28"/>
          <w:szCs w:val="28"/>
          <w:shd w:val="clear" w:color="auto" w:fill="FFFFFF"/>
        </w:rPr>
        <w:t>1</w:t>
      </w:r>
      <w:r>
        <w:rPr>
          <w:rStyle w:val="normaltextrun"/>
          <w:rFonts w:ascii="Calibri" w:hAnsi="Calibri" w:cs="Calibri"/>
          <w:color w:val="000000"/>
          <w:sz w:val="28"/>
          <w:szCs w:val="28"/>
          <w:shd w:val="clear" w:color="auto" w:fill="FFFFFF"/>
        </w:rPr>
        <w:t xml:space="preserve">2:30PM, </w:t>
      </w:r>
      <w:r w:rsidR="00B841CC">
        <w:rPr>
          <w:rStyle w:val="normaltextrun"/>
          <w:rFonts w:ascii="Calibri" w:hAnsi="Calibri" w:cs="Calibri"/>
          <w:color w:val="000000"/>
          <w:sz w:val="28"/>
          <w:szCs w:val="28"/>
          <w:shd w:val="clear" w:color="auto" w:fill="FFFFFF"/>
        </w:rPr>
        <w:t>April 6</w:t>
      </w:r>
      <w:r w:rsidR="00874922">
        <w:rPr>
          <w:rStyle w:val="normaltextrun"/>
          <w:rFonts w:ascii="Calibri" w:hAnsi="Calibri" w:cs="Calibri"/>
          <w:color w:val="000000"/>
          <w:sz w:val="28"/>
          <w:szCs w:val="28"/>
          <w:shd w:val="clear" w:color="auto" w:fill="FFFFFF"/>
        </w:rPr>
        <w:t>, 2023</w:t>
      </w:r>
      <w:r>
        <w:rPr>
          <w:rStyle w:val="eop"/>
          <w:rFonts w:ascii="Calibri" w:hAnsi="Calibri" w:cs="Calibri"/>
          <w:color w:val="000000"/>
          <w:sz w:val="28"/>
          <w:szCs w:val="28"/>
        </w:rPr>
        <w:t> </w:t>
      </w:r>
    </w:p>
    <w:p w14:paraId="0F7F5103" w14:textId="4BDEF04A" w:rsidR="00972E66" w:rsidRDefault="00972E66" w:rsidP="00972E66">
      <w:pPr>
        <w:pStyle w:val="paragraph"/>
        <w:spacing w:before="0" w:beforeAutospacing="0" w:after="0" w:afterAutospacing="0"/>
        <w:ind w:left="-450" w:right="-630"/>
        <w:jc w:val="center"/>
        <w:textAlignment w:val="baseline"/>
        <w:rPr>
          <w:rFonts w:ascii="Segoe UI" w:hAnsi="Segoe UI" w:cs="Segoe UI"/>
          <w:sz w:val="18"/>
          <w:szCs w:val="18"/>
        </w:rPr>
      </w:pPr>
      <w:r>
        <w:rPr>
          <w:rStyle w:val="normaltextrun"/>
          <w:rFonts w:ascii="Calibri" w:hAnsi="Calibri" w:cs="Calibri"/>
          <w:sz w:val="28"/>
          <w:szCs w:val="28"/>
        </w:rPr>
        <w:t xml:space="preserve">Hybrid: Zoom &amp; at </w:t>
      </w:r>
      <w:r w:rsidR="00972BA5">
        <w:rPr>
          <w:rStyle w:val="normaltextrun"/>
          <w:rFonts w:ascii="Calibri" w:hAnsi="Calibri" w:cs="Calibri"/>
          <w:sz w:val="28"/>
          <w:szCs w:val="28"/>
        </w:rPr>
        <w:t>Salisbury-Rowan Utilities</w:t>
      </w:r>
    </w:p>
    <w:p w14:paraId="2253A567" w14:textId="4E4EFDE1" w:rsidR="00972E66" w:rsidRDefault="00972E66" w:rsidP="00972E66">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0E02A6AA" wp14:editId="07FB49E8">
            <wp:extent cx="5943600" cy="41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1910"/>
                    </a:xfrm>
                    <a:prstGeom prst="rect">
                      <a:avLst/>
                    </a:prstGeom>
                    <a:noFill/>
                    <a:ln>
                      <a:noFill/>
                    </a:ln>
                  </pic:spPr>
                </pic:pic>
              </a:graphicData>
            </a:graphic>
          </wp:inline>
        </w:drawing>
      </w:r>
      <w:r>
        <w:rPr>
          <w:rStyle w:val="normaltextrun"/>
          <w:rFonts w:ascii="Calibri" w:hAnsi="Calibri" w:cs="Calibri"/>
        </w:rPr>
        <w:t>                  </w:t>
      </w:r>
      <w:r>
        <w:rPr>
          <w:rStyle w:val="eop"/>
          <w:rFonts w:ascii="Calibri" w:hAnsi="Calibri" w:cs="Calibri"/>
        </w:rPr>
        <w:t> </w:t>
      </w:r>
    </w:p>
    <w:p w14:paraId="7DFD1491" w14:textId="77777777" w:rsidR="00972E66" w:rsidRDefault="00972E66" w:rsidP="00972E66">
      <w:pPr>
        <w:pStyle w:val="paragraph"/>
        <w:shd w:val="clear" w:color="auto" w:fill="FF9900"/>
        <w:spacing w:before="240" w:beforeAutospacing="0" w:after="240" w:afterAutospacing="0"/>
        <w:jc w:val="both"/>
        <w:textAlignment w:val="baseline"/>
        <w:rPr>
          <w:rFonts w:ascii="Segoe UI" w:hAnsi="Segoe UI" w:cs="Segoe UI"/>
          <w:smallCaps/>
          <w:color w:val="943634"/>
          <w:sz w:val="18"/>
          <w:szCs w:val="18"/>
        </w:rPr>
      </w:pPr>
      <w:r>
        <w:rPr>
          <w:rStyle w:val="normaltextrun"/>
          <w:rFonts w:ascii="Calibri" w:hAnsi="Calibri" w:cs="Calibri"/>
          <w:i/>
          <w:iCs/>
          <w:smallCaps/>
          <w:color w:val="FFFFFF"/>
        </w:rPr>
        <w:t>Agenda</w:t>
      </w:r>
      <w:r>
        <w:rPr>
          <w:rStyle w:val="eop"/>
          <w:rFonts w:ascii="Calibri" w:hAnsi="Calibri" w:cs="Calibri"/>
          <w:smallCaps/>
          <w:color w:val="FFFFFF"/>
        </w:rPr>
        <w:t> </w:t>
      </w:r>
    </w:p>
    <w:p w14:paraId="710AE8B2" w14:textId="77777777" w:rsidR="00972E66" w:rsidRDefault="00972E66" w:rsidP="00972E66">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i/>
          <w:iCs/>
          <w:color w:val="000000"/>
        </w:rPr>
        <w:t>Welcome</w:t>
      </w:r>
      <w:r>
        <w:rPr>
          <w:rStyle w:val="eop"/>
          <w:rFonts w:ascii="Calibri" w:hAnsi="Calibri" w:cs="Calibri"/>
          <w:color w:val="000000"/>
        </w:rPr>
        <w:t> </w:t>
      </w:r>
    </w:p>
    <w:p w14:paraId="431A38D8" w14:textId="4F52B96D" w:rsidR="00972E66" w:rsidRDefault="00972E66" w:rsidP="00972E66">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i/>
          <w:iCs/>
          <w:color w:val="000000"/>
        </w:rPr>
        <w:t xml:space="preserve">Approval </w:t>
      </w:r>
      <w:r w:rsidR="002448FF">
        <w:rPr>
          <w:rStyle w:val="normaltextrun"/>
          <w:rFonts w:ascii="Calibri" w:hAnsi="Calibri" w:cs="Calibri"/>
          <w:b/>
          <w:bCs/>
          <w:i/>
          <w:iCs/>
          <w:color w:val="000000"/>
        </w:rPr>
        <w:t xml:space="preserve">of </w:t>
      </w:r>
      <w:r w:rsidR="00B841CC">
        <w:rPr>
          <w:rStyle w:val="normaltextrun"/>
          <w:rFonts w:ascii="Calibri" w:hAnsi="Calibri" w:cs="Calibri"/>
          <w:b/>
          <w:bCs/>
          <w:i/>
          <w:iCs/>
          <w:color w:val="000000"/>
        </w:rPr>
        <w:t>February</w:t>
      </w:r>
      <w:r>
        <w:rPr>
          <w:rStyle w:val="normaltextrun"/>
          <w:rFonts w:ascii="Calibri" w:hAnsi="Calibri" w:cs="Calibri"/>
          <w:b/>
          <w:bCs/>
          <w:i/>
          <w:iCs/>
          <w:color w:val="000000"/>
        </w:rPr>
        <w:t xml:space="preserve"> Meeting Minutes</w:t>
      </w:r>
      <w:r>
        <w:rPr>
          <w:rStyle w:val="eop"/>
          <w:rFonts w:ascii="Calibri" w:hAnsi="Calibri" w:cs="Calibri"/>
          <w:color w:val="000000"/>
        </w:rPr>
        <w:t> </w:t>
      </w:r>
    </w:p>
    <w:p w14:paraId="5D157679" w14:textId="77C69710" w:rsidR="002448FF" w:rsidRPr="00874922" w:rsidRDefault="002448FF" w:rsidP="002448FF">
      <w:pPr>
        <w:pStyle w:val="paragraph"/>
        <w:numPr>
          <w:ilvl w:val="0"/>
          <w:numId w:val="2"/>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i/>
          <w:iCs/>
          <w:color w:val="000000"/>
        </w:rPr>
        <w:t>Nonprofit Incorporation Update</w:t>
      </w:r>
    </w:p>
    <w:p w14:paraId="6970579D" w14:textId="2D67795E" w:rsidR="002448FF" w:rsidRDefault="002448FF" w:rsidP="002448FF">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i/>
          <w:iCs/>
          <w:color w:val="000000"/>
        </w:rPr>
        <w:t>Water Resources Plan Update</w:t>
      </w:r>
    </w:p>
    <w:p w14:paraId="4954F292" w14:textId="77777777" w:rsidR="00972E66" w:rsidRDefault="00972E66" w:rsidP="00972E66">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i/>
          <w:iCs/>
          <w:color w:val="000000"/>
        </w:rPr>
        <w:t>SC River Basin Council Update</w:t>
      </w:r>
      <w:r>
        <w:rPr>
          <w:rStyle w:val="eop"/>
          <w:rFonts w:ascii="Calibri" w:hAnsi="Calibri" w:cs="Calibri"/>
          <w:color w:val="000000"/>
        </w:rPr>
        <w:t> </w:t>
      </w:r>
    </w:p>
    <w:p w14:paraId="2A28DAA6" w14:textId="17A1E17D" w:rsidR="00B841CC" w:rsidRPr="00B841CC" w:rsidRDefault="00B841CC" w:rsidP="00972E66">
      <w:pPr>
        <w:pStyle w:val="paragraph"/>
        <w:numPr>
          <w:ilvl w:val="0"/>
          <w:numId w:val="3"/>
        </w:numPr>
        <w:spacing w:before="0" w:beforeAutospacing="0" w:after="0" w:afterAutospacing="0"/>
        <w:ind w:left="1080" w:firstLine="0"/>
        <w:textAlignment w:val="baseline"/>
        <w:rPr>
          <w:rStyle w:val="normaltextrun"/>
          <w:rFonts w:ascii="Calibri" w:hAnsi="Calibri" w:cs="Calibri"/>
          <w:b/>
          <w:bCs/>
          <w:i/>
          <w:iCs/>
        </w:rPr>
      </w:pPr>
      <w:r w:rsidRPr="00B841CC">
        <w:rPr>
          <w:rStyle w:val="normaltextrun"/>
          <w:rFonts w:ascii="Calibri" w:hAnsi="Calibri" w:cs="Calibri"/>
          <w:b/>
          <w:bCs/>
          <w:i/>
          <w:iCs/>
        </w:rPr>
        <w:t>EPA</w:t>
      </w:r>
      <w:r>
        <w:rPr>
          <w:rStyle w:val="normaltextrun"/>
          <w:rFonts w:ascii="Calibri" w:hAnsi="Calibri" w:cs="Calibri"/>
          <w:b/>
          <w:bCs/>
          <w:i/>
          <w:iCs/>
        </w:rPr>
        <w:t>’s Proposed MCLS and MCLGs for PFOS/PFOA &amp; UCMR5</w:t>
      </w:r>
    </w:p>
    <w:p w14:paraId="7759ADAF" w14:textId="33A05D52" w:rsidR="00972E66" w:rsidRDefault="002448FF" w:rsidP="00972E66">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i/>
          <w:iCs/>
          <w:color w:val="000000"/>
        </w:rPr>
        <w:t>Roundtable Discussion</w:t>
      </w:r>
    </w:p>
    <w:p w14:paraId="46691925" w14:textId="77777777" w:rsidR="00972E66" w:rsidRDefault="00972E66" w:rsidP="00972E66">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i/>
          <w:iCs/>
          <w:color w:val="000000"/>
        </w:rPr>
        <w:t>Next Steps &amp; Adjourn</w:t>
      </w:r>
      <w:r>
        <w:rPr>
          <w:rStyle w:val="tabchar"/>
          <w:rFonts w:ascii="Calibri" w:hAnsi="Calibri" w:cs="Calibri"/>
          <w:color w:val="000000"/>
        </w:rPr>
        <w:tab/>
      </w:r>
      <w:r>
        <w:rPr>
          <w:rStyle w:val="eop"/>
          <w:rFonts w:ascii="Calibri" w:hAnsi="Calibri" w:cs="Calibri"/>
          <w:color w:val="000000"/>
        </w:rPr>
        <w:t> </w:t>
      </w:r>
    </w:p>
    <w:p w14:paraId="48F682F9" w14:textId="77777777" w:rsidR="00972E66" w:rsidRDefault="00972E66" w:rsidP="00972E66">
      <w:pPr>
        <w:pStyle w:val="paragraph"/>
        <w:shd w:val="clear" w:color="auto" w:fill="FF9900"/>
        <w:spacing w:before="240" w:beforeAutospacing="0" w:after="0" w:afterAutospacing="0"/>
        <w:jc w:val="both"/>
        <w:textAlignment w:val="baseline"/>
        <w:rPr>
          <w:rFonts w:ascii="Segoe UI" w:hAnsi="Segoe UI" w:cs="Segoe UI"/>
          <w:smallCaps/>
          <w:color w:val="943634"/>
          <w:sz w:val="18"/>
          <w:szCs w:val="18"/>
        </w:rPr>
      </w:pPr>
      <w:r>
        <w:rPr>
          <w:rStyle w:val="normaltextrun"/>
          <w:rFonts w:ascii="Calibri" w:hAnsi="Calibri" w:cs="Calibri"/>
          <w:smallCaps/>
          <w:color w:val="000000"/>
        </w:rPr>
        <w:t> </w:t>
      </w:r>
      <w:r>
        <w:rPr>
          <w:rStyle w:val="normaltextrun"/>
          <w:rFonts w:ascii="Calibri" w:hAnsi="Calibri" w:cs="Calibri"/>
          <w:i/>
          <w:iCs/>
          <w:smallCaps/>
          <w:color w:val="FFFFFF"/>
        </w:rPr>
        <w:t>Welcome</w:t>
      </w:r>
      <w:r>
        <w:rPr>
          <w:rStyle w:val="eop"/>
          <w:rFonts w:ascii="Calibri" w:hAnsi="Calibri" w:cs="Calibri"/>
          <w:smallCaps/>
          <w:color w:val="FFFFFF"/>
        </w:rPr>
        <w:t> </w:t>
      </w:r>
    </w:p>
    <w:p w14:paraId="3AFBEB38" w14:textId="5C37FC50" w:rsidR="002448FF" w:rsidRDefault="000D2ADA" w:rsidP="00B84E21">
      <w:pPr>
        <w:pStyle w:val="paragraph"/>
        <w:spacing w:before="0" w:beforeAutospacing="0" w:after="0" w:afterAutospacing="0"/>
        <w:ind w:right="1080"/>
        <w:jc w:val="both"/>
        <w:textAlignment w:val="baseline"/>
        <w:rPr>
          <w:rStyle w:val="normaltextrun"/>
          <w:rFonts w:ascii="Calibri" w:hAnsi="Calibri" w:cs="Calibri"/>
        </w:rPr>
      </w:pPr>
      <w:r>
        <w:rPr>
          <w:rStyle w:val="normaltextrun"/>
          <w:rFonts w:ascii="Calibri" w:hAnsi="Calibri" w:cs="Calibri"/>
        </w:rPr>
        <w:t>Chair Aubrey Lofton welcomed participants</w:t>
      </w:r>
      <w:r w:rsidR="002448FF">
        <w:rPr>
          <w:rStyle w:val="normaltextrun"/>
          <w:rFonts w:ascii="Calibri" w:hAnsi="Calibri" w:cs="Calibri"/>
        </w:rPr>
        <w:t xml:space="preserve">, briefly reviewed the agenda, </w:t>
      </w:r>
      <w:r w:rsidR="00A14217">
        <w:rPr>
          <w:rStyle w:val="normaltextrun"/>
          <w:rFonts w:ascii="Calibri" w:hAnsi="Calibri" w:cs="Calibri"/>
        </w:rPr>
        <w:t xml:space="preserve">and </w:t>
      </w:r>
      <w:r>
        <w:rPr>
          <w:rStyle w:val="normaltextrun"/>
          <w:rFonts w:ascii="Calibri" w:hAnsi="Calibri" w:cs="Calibri"/>
        </w:rPr>
        <w:t xml:space="preserve">thanked Jim Behmer and Salisbury-Rowan </w:t>
      </w:r>
      <w:r w:rsidR="002448FF">
        <w:rPr>
          <w:rStyle w:val="normaltextrun"/>
          <w:rFonts w:ascii="Calibri" w:hAnsi="Calibri" w:cs="Calibri"/>
        </w:rPr>
        <w:t>Utilities</w:t>
      </w:r>
      <w:r>
        <w:rPr>
          <w:rStyle w:val="normaltextrun"/>
          <w:rFonts w:ascii="Calibri" w:hAnsi="Calibri" w:cs="Calibri"/>
        </w:rPr>
        <w:t xml:space="preserve"> for hosting. </w:t>
      </w:r>
    </w:p>
    <w:p w14:paraId="28EEBECC" w14:textId="52684A1B" w:rsidR="002448FF" w:rsidRPr="00972E66" w:rsidRDefault="004C7C1C" w:rsidP="002448FF">
      <w:pPr>
        <w:pStyle w:val="paragraph"/>
        <w:shd w:val="clear" w:color="auto" w:fill="FF9900"/>
        <w:spacing w:before="240" w:beforeAutospacing="0" w:after="0" w:afterAutospacing="0"/>
        <w:jc w:val="both"/>
        <w:textAlignment w:val="baseline"/>
        <w:rPr>
          <w:rFonts w:ascii="Segoe UI" w:hAnsi="Segoe UI" w:cs="Segoe UI"/>
          <w:i/>
          <w:iCs/>
          <w:smallCaps/>
          <w:color w:val="943634"/>
          <w:sz w:val="18"/>
          <w:szCs w:val="18"/>
        </w:rPr>
      </w:pPr>
      <w:r>
        <w:rPr>
          <w:rStyle w:val="normaltextrun"/>
          <w:rFonts w:ascii="Calibri" w:hAnsi="Calibri" w:cs="Calibri"/>
          <w:i/>
          <w:iCs/>
          <w:smallCaps/>
          <w:color w:val="FFFFFF"/>
        </w:rPr>
        <w:t>February</w:t>
      </w:r>
      <w:r w:rsidR="002448FF" w:rsidRPr="00972E66">
        <w:rPr>
          <w:rStyle w:val="normaltextrun"/>
          <w:rFonts w:ascii="Calibri" w:hAnsi="Calibri" w:cs="Calibri"/>
          <w:i/>
          <w:iCs/>
          <w:smallCaps/>
          <w:color w:val="FFFFFF"/>
        </w:rPr>
        <w:t>Meeting Minutes Approval</w:t>
      </w:r>
      <w:r w:rsidR="002448FF" w:rsidRPr="00972E66">
        <w:rPr>
          <w:rStyle w:val="eop"/>
          <w:rFonts w:ascii="Calibri" w:hAnsi="Calibri" w:cs="Calibri"/>
          <w:i/>
          <w:iCs/>
          <w:color w:val="FFFFFF"/>
        </w:rPr>
        <w:t> </w:t>
      </w:r>
    </w:p>
    <w:p w14:paraId="6A1A6848" w14:textId="6F55DB06" w:rsidR="002448FF" w:rsidRPr="00153557" w:rsidRDefault="002448FF" w:rsidP="002448FF">
      <w:pPr>
        <w:spacing w:after="120" w:line="240" w:lineRule="auto"/>
        <w:ind w:right="1080"/>
        <w:rPr>
          <w:sz w:val="24"/>
          <w:szCs w:val="24"/>
        </w:rPr>
      </w:pPr>
      <w:r w:rsidRPr="00153557">
        <w:rPr>
          <w:rFonts w:cstheme="minorHAnsi"/>
          <w:sz w:val="24"/>
          <w:szCs w:val="24"/>
        </w:rPr>
        <w:t>Next, Chair Lofton a</w:t>
      </w:r>
      <w:r>
        <w:rPr>
          <w:sz w:val="24"/>
          <w:szCs w:val="24"/>
        </w:rPr>
        <w:t>sked for a motion</w:t>
      </w:r>
      <w:r w:rsidRPr="2999DA3D">
        <w:rPr>
          <w:sz w:val="24"/>
          <w:szCs w:val="24"/>
        </w:rPr>
        <w:t xml:space="preserve"> to the approval of minutes from the Group’s </w:t>
      </w:r>
      <w:r w:rsidR="00B841CC">
        <w:rPr>
          <w:sz w:val="24"/>
          <w:szCs w:val="24"/>
        </w:rPr>
        <w:t>February 2023</w:t>
      </w:r>
      <w:r w:rsidR="004D0CC6">
        <w:rPr>
          <w:sz w:val="24"/>
          <w:szCs w:val="24"/>
        </w:rPr>
        <w:t xml:space="preserve"> </w:t>
      </w:r>
      <w:r w:rsidRPr="2999DA3D">
        <w:rPr>
          <w:sz w:val="24"/>
          <w:szCs w:val="24"/>
        </w:rPr>
        <w:t>meeting.</w:t>
      </w:r>
      <w:r>
        <w:rPr>
          <w:sz w:val="24"/>
          <w:szCs w:val="24"/>
        </w:rPr>
        <w:t xml:space="preserve"> </w:t>
      </w:r>
      <w:r w:rsidRPr="00B064DF">
        <w:rPr>
          <w:sz w:val="24"/>
          <w:szCs w:val="24"/>
        </w:rPr>
        <w:t>The minutes were approved unanimously.</w:t>
      </w:r>
    </w:p>
    <w:p w14:paraId="25C75B2C" w14:textId="15DDA45D" w:rsidR="008C4E08" w:rsidRPr="00972E66" w:rsidRDefault="008C4E08" w:rsidP="008C4E08">
      <w:pPr>
        <w:pStyle w:val="paragraph"/>
        <w:shd w:val="clear" w:color="auto" w:fill="FF9900"/>
        <w:spacing w:before="240" w:beforeAutospacing="0" w:after="0" w:afterAutospacing="0"/>
        <w:jc w:val="both"/>
        <w:textAlignment w:val="baseline"/>
        <w:rPr>
          <w:rFonts w:ascii="Segoe UI" w:hAnsi="Segoe UI" w:cs="Segoe UI"/>
          <w:i/>
          <w:iCs/>
          <w:smallCaps/>
          <w:color w:val="943634"/>
          <w:sz w:val="18"/>
          <w:szCs w:val="18"/>
        </w:rPr>
      </w:pPr>
      <w:r>
        <w:rPr>
          <w:rStyle w:val="normaltextrun"/>
          <w:rFonts w:ascii="Calibri" w:hAnsi="Calibri" w:cs="Calibri"/>
          <w:i/>
          <w:iCs/>
          <w:smallCaps/>
          <w:color w:val="FFFFFF"/>
        </w:rPr>
        <w:t>Nonprofit Incorporation Update</w:t>
      </w:r>
    </w:p>
    <w:p w14:paraId="5E22E988" w14:textId="40ECDA63" w:rsidR="009116D3" w:rsidRDefault="008C4E08" w:rsidP="008C4E08">
      <w:pPr>
        <w:pStyle w:val="paragraph"/>
        <w:spacing w:before="0" w:beforeAutospacing="0" w:after="0" w:afterAutospacing="0"/>
        <w:ind w:right="1080"/>
        <w:jc w:val="both"/>
        <w:textAlignment w:val="baseline"/>
        <w:rPr>
          <w:rFonts w:ascii="Calibri" w:hAnsi="Calibri" w:cs="Calibri"/>
        </w:rPr>
      </w:pPr>
      <w:r>
        <w:rPr>
          <w:rFonts w:ascii="Calibri" w:hAnsi="Calibri" w:cs="Calibri"/>
        </w:rPr>
        <w:t xml:space="preserve">Maddie Shea of Fountainworks updated the Group on the nonprofit incorporation process. </w:t>
      </w:r>
      <w:r w:rsidR="00167BD9">
        <w:rPr>
          <w:rFonts w:ascii="Calibri" w:hAnsi="Calibri" w:cs="Calibri"/>
        </w:rPr>
        <w:t xml:space="preserve">She reminded the </w:t>
      </w:r>
      <w:r w:rsidR="005F6BE9">
        <w:rPr>
          <w:rFonts w:ascii="Calibri" w:hAnsi="Calibri" w:cs="Calibri"/>
        </w:rPr>
        <w:t>members of the</w:t>
      </w:r>
      <w:r w:rsidR="00167BD9">
        <w:rPr>
          <w:rFonts w:ascii="Calibri" w:hAnsi="Calibri" w:cs="Calibri"/>
        </w:rPr>
        <w:t xml:space="preserve"> </w:t>
      </w:r>
      <w:r>
        <w:rPr>
          <w:rFonts w:ascii="Calibri" w:hAnsi="Calibri" w:cs="Calibri"/>
        </w:rPr>
        <w:t>aggressive timeline to move this effort forward before the June 30, 2023</w:t>
      </w:r>
      <w:r w:rsidR="0037511E">
        <w:rPr>
          <w:rFonts w:ascii="Calibri" w:hAnsi="Calibri" w:cs="Calibri"/>
        </w:rPr>
        <w:t>,</w:t>
      </w:r>
      <w:r>
        <w:rPr>
          <w:rFonts w:ascii="Calibri" w:hAnsi="Calibri" w:cs="Calibri"/>
        </w:rPr>
        <w:t xml:space="preserve"> deadline from Winston-Salem</w:t>
      </w:r>
      <w:r w:rsidR="00C95114">
        <w:rPr>
          <w:rFonts w:ascii="Calibri" w:hAnsi="Calibri" w:cs="Calibri"/>
        </w:rPr>
        <w:t>.</w:t>
      </w:r>
    </w:p>
    <w:p w14:paraId="5B07C169" w14:textId="77777777" w:rsidR="00C95114" w:rsidRDefault="00C95114" w:rsidP="008C4E08">
      <w:pPr>
        <w:pStyle w:val="paragraph"/>
        <w:spacing w:before="0" w:beforeAutospacing="0" w:after="0" w:afterAutospacing="0"/>
        <w:ind w:right="1080"/>
        <w:jc w:val="both"/>
        <w:textAlignment w:val="baseline"/>
        <w:rPr>
          <w:rFonts w:ascii="Calibri" w:hAnsi="Calibri" w:cs="Calibri"/>
        </w:rPr>
      </w:pPr>
    </w:p>
    <w:p w14:paraId="77E2ABC5" w14:textId="77777777" w:rsidR="00C95114" w:rsidRDefault="00C95114" w:rsidP="008C4E08">
      <w:pPr>
        <w:pStyle w:val="paragraph"/>
        <w:spacing w:before="0" w:beforeAutospacing="0" w:after="0" w:afterAutospacing="0"/>
        <w:ind w:right="1080"/>
        <w:jc w:val="both"/>
        <w:textAlignment w:val="baseline"/>
        <w:rPr>
          <w:rFonts w:ascii="Calibri" w:hAnsi="Calibri" w:cs="Calibri"/>
        </w:rPr>
      </w:pPr>
      <w:r>
        <w:rPr>
          <w:rFonts w:ascii="Calibri" w:hAnsi="Calibri" w:cs="Calibri"/>
        </w:rPr>
        <w:t>Shea noted that the following documents will be sent to members as soon as Fountainworks receives confirmation from one of the involved attorneys:</w:t>
      </w:r>
    </w:p>
    <w:p w14:paraId="4DE4A452" w14:textId="77777777" w:rsidR="00C95114" w:rsidRPr="00C2047C" w:rsidRDefault="00C95114" w:rsidP="00C95114">
      <w:pPr>
        <w:pStyle w:val="paragraph"/>
        <w:numPr>
          <w:ilvl w:val="0"/>
          <w:numId w:val="10"/>
        </w:numPr>
        <w:spacing w:before="0" w:beforeAutospacing="0" w:after="0" w:afterAutospacing="0"/>
        <w:ind w:right="1080"/>
        <w:textAlignment w:val="baseline"/>
        <w:rPr>
          <w:rStyle w:val="normaltextrun"/>
          <w:rFonts w:ascii="Calibri" w:hAnsi="Calibri" w:cs="Calibri"/>
        </w:rPr>
      </w:pPr>
      <w:r>
        <w:rPr>
          <w:rStyle w:val="normaltextrun"/>
          <w:rFonts w:ascii="Calibri" w:hAnsi="Calibri" w:cs="Calibri"/>
        </w:rPr>
        <w:t>Attorney’s memo</w:t>
      </w:r>
    </w:p>
    <w:p w14:paraId="5780AC17" w14:textId="77777777" w:rsidR="00C95114" w:rsidRDefault="00C95114" w:rsidP="00C95114">
      <w:pPr>
        <w:pStyle w:val="paragraph"/>
        <w:numPr>
          <w:ilvl w:val="0"/>
          <w:numId w:val="10"/>
        </w:numPr>
        <w:spacing w:before="0" w:beforeAutospacing="0" w:after="0" w:afterAutospacing="0"/>
        <w:ind w:right="1080"/>
        <w:textAlignment w:val="baseline"/>
        <w:rPr>
          <w:rStyle w:val="normaltextrun"/>
          <w:rFonts w:ascii="Calibri" w:hAnsi="Calibri" w:cs="Calibri"/>
        </w:rPr>
      </w:pPr>
      <w:r>
        <w:rPr>
          <w:rStyle w:val="normaltextrun"/>
          <w:rFonts w:ascii="Calibri" w:hAnsi="Calibri" w:cs="Calibri"/>
        </w:rPr>
        <w:t>Manager’s memo</w:t>
      </w:r>
    </w:p>
    <w:p w14:paraId="7E56C113" w14:textId="77777777" w:rsidR="00C95114" w:rsidRDefault="00C95114" w:rsidP="00C95114">
      <w:pPr>
        <w:pStyle w:val="paragraph"/>
        <w:numPr>
          <w:ilvl w:val="0"/>
          <w:numId w:val="10"/>
        </w:numPr>
        <w:spacing w:before="0" w:beforeAutospacing="0" w:after="0" w:afterAutospacing="0"/>
        <w:ind w:right="1080"/>
        <w:textAlignment w:val="baseline"/>
        <w:rPr>
          <w:rStyle w:val="normaltextrun"/>
          <w:rFonts w:ascii="Calibri" w:hAnsi="Calibri" w:cs="Calibri"/>
        </w:rPr>
      </w:pPr>
      <w:r>
        <w:rPr>
          <w:rStyle w:val="normaltextrun"/>
          <w:rFonts w:ascii="Calibri" w:hAnsi="Calibri" w:cs="Calibri"/>
        </w:rPr>
        <w:t>Final bylaws</w:t>
      </w:r>
    </w:p>
    <w:p w14:paraId="6139E41F" w14:textId="03C7DCA3" w:rsidR="00C95114" w:rsidRDefault="00C95114" w:rsidP="00C95114">
      <w:pPr>
        <w:pStyle w:val="paragraph"/>
        <w:numPr>
          <w:ilvl w:val="0"/>
          <w:numId w:val="10"/>
        </w:numPr>
        <w:spacing w:before="0" w:beforeAutospacing="0" w:after="0" w:afterAutospacing="0"/>
        <w:ind w:right="1080"/>
        <w:textAlignment w:val="baseline"/>
        <w:rPr>
          <w:rStyle w:val="normaltextrun"/>
          <w:rFonts w:ascii="Calibri" w:hAnsi="Calibri" w:cs="Calibri"/>
        </w:rPr>
      </w:pPr>
      <w:r>
        <w:rPr>
          <w:rStyle w:val="normaltextrun"/>
          <w:rFonts w:ascii="Calibri" w:hAnsi="Calibri" w:cs="Calibri"/>
        </w:rPr>
        <w:t>Draft resolution to be passed by members</w:t>
      </w:r>
    </w:p>
    <w:p w14:paraId="254D1A49" w14:textId="71709DBE" w:rsidR="00C95114" w:rsidRPr="00FB3A8A" w:rsidRDefault="00C95114" w:rsidP="008C4E08">
      <w:pPr>
        <w:pStyle w:val="paragraph"/>
        <w:spacing w:before="0" w:beforeAutospacing="0" w:after="0" w:afterAutospacing="0"/>
        <w:ind w:right="1080"/>
        <w:jc w:val="both"/>
        <w:textAlignment w:val="baseline"/>
        <w:rPr>
          <w:rFonts w:ascii="Calibri" w:hAnsi="Calibri" w:cs="Calibri"/>
          <w:i/>
          <w:iCs/>
        </w:rPr>
      </w:pPr>
      <w:r w:rsidRPr="00C95114">
        <w:rPr>
          <w:rFonts w:ascii="Calibri" w:hAnsi="Calibri" w:cs="Calibri"/>
          <w:i/>
          <w:iCs/>
        </w:rPr>
        <w:t>These documents were emailed to members on April 12</w:t>
      </w:r>
      <w:r w:rsidRPr="00C95114">
        <w:rPr>
          <w:rFonts w:ascii="Calibri" w:hAnsi="Calibri" w:cs="Calibri"/>
          <w:i/>
          <w:iCs/>
          <w:vertAlign w:val="superscript"/>
        </w:rPr>
        <w:t>th</w:t>
      </w:r>
      <w:r w:rsidRPr="00C95114">
        <w:rPr>
          <w:rFonts w:ascii="Calibri" w:hAnsi="Calibri" w:cs="Calibri"/>
          <w:i/>
          <w:iCs/>
        </w:rPr>
        <w:t>, along with instructions. Please send any questions to maddie@fountainworks.com.</w:t>
      </w:r>
    </w:p>
    <w:p w14:paraId="3E11E8C3" w14:textId="6748C655" w:rsidR="00167BD9" w:rsidRDefault="00167BD9" w:rsidP="00167BD9">
      <w:pPr>
        <w:pStyle w:val="paragraph"/>
        <w:shd w:val="clear" w:color="auto" w:fill="FF9900"/>
        <w:spacing w:before="240" w:beforeAutospacing="0" w:after="0" w:afterAutospacing="0"/>
        <w:jc w:val="both"/>
        <w:textAlignment w:val="baseline"/>
        <w:rPr>
          <w:rFonts w:ascii="Segoe UI" w:hAnsi="Segoe UI" w:cs="Segoe UI"/>
          <w:smallCaps/>
          <w:color w:val="943634"/>
          <w:sz w:val="18"/>
          <w:szCs w:val="18"/>
        </w:rPr>
      </w:pPr>
      <w:r>
        <w:rPr>
          <w:rStyle w:val="normaltextrun"/>
          <w:rFonts w:ascii="Calibri" w:hAnsi="Calibri" w:cs="Calibri"/>
          <w:i/>
          <w:iCs/>
          <w:smallCaps/>
          <w:color w:val="FFFFFF"/>
        </w:rPr>
        <w:t>Water Resources Plan Update</w:t>
      </w:r>
    </w:p>
    <w:p w14:paraId="05987A4A" w14:textId="51D1C5DE" w:rsidR="007D19CA" w:rsidRDefault="00167BD9" w:rsidP="00167BD9">
      <w:pPr>
        <w:spacing w:after="120" w:line="240" w:lineRule="auto"/>
        <w:ind w:right="1080"/>
        <w:rPr>
          <w:sz w:val="24"/>
          <w:szCs w:val="24"/>
        </w:rPr>
      </w:pPr>
      <w:r>
        <w:rPr>
          <w:sz w:val="24"/>
          <w:szCs w:val="24"/>
        </w:rPr>
        <w:t>Next, Sara Yeh of HDR</w:t>
      </w:r>
      <w:r w:rsidR="00A24046">
        <w:rPr>
          <w:sz w:val="24"/>
          <w:szCs w:val="24"/>
        </w:rPr>
        <w:t xml:space="preserve"> </w:t>
      </w:r>
      <w:r w:rsidR="007D19CA">
        <w:rPr>
          <w:sz w:val="24"/>
          <w:szCs w:val="24"/>
        </w:rPr>
        <w:t>provided an update on the Water Resources Plan</w:t>
      </w:r>
      <w:r w:rsidR="00D45538">
        <w:rPr>
          <w:sz w:val="24"/>
          <w:szCs w:val="24"/>
        </w:rPr>
        <w:t xml:space="preserve">. </w:t>
      </w:r>
      <w:r w:rsidR="007D19CA">
        <w:rPr>
          <w:sz w:val="24"/>
          <w:szCs w:val="24"/>
        </w:rPr>
        <w:t>Yeh noted that the Stakeholder Advisory Committee (SAC) had met on March 21</w:t>
      </w:r>
      <w:r w:rsidR="007D19CA" w:rsidRPr="007D19CA">
        <w:rPr>
          <w:sz w:val="24"/>
          <w:szCs w:val="24"/>
          <w:vertAlign w:val="superscript"/>
        </w:rPr>
        <w:t>st</w:t>
      </w:r>
      <w:r w:rsidR="007D19CA">
        <w:rPr>
          <w:sz w:val="24"/>
          <w:szCs w:val="24"/>
        </w:rPr>
        <w:t>, with 12 attendees representing 7 organizations. Topics during the SAC meeting included member updates and current activities of the YPDWMG, but the meeting primarily focused on reviewing draft modeling results.</w:t>
      </w:r>
    </w:p>
    <w:p w14:paraId="696DCC1B" w14:textId="48FF987C" w:rsidR="007D19CA" w:rsidRDefault="007D19CA" w:rsidP="00167BD9">
      <w:pPr>
        <w:spacing w:after="120" w:line="240" w:lineRule="auto"/>
        <w:ind w:right="1080"/>
        <w:rPr>
          <w:sz w:val="24"/>
          <w:szCs w:val="24"/>
        </w:rPr>
      </w:pPr>
      <w:r>
        <w:rPr>
          <w:sz w:val="24"/>
          <w:szCs w:val="24"/>
        </w:rPr>
        <w:lastRenderedPageBreak/>
        <w:t>Yeh noted that the SAC members asked many clarifying questions, and that Tony Young (representing the Army Corps of Engineers) did not provide any comments. HDR also received feedback on metrics</w:t>
      </w:r>
      <w:r w:rsidR="00045BE5">
        <w:rPr>
          <w:sz w:val="24"/>
          <w:szCs w:val="24"/>
        </w:rPr>
        <w:t xml:space="preserve">, particularly minimum flows, and is working to incorporate this feedback. </w:t>
      </w:r>
    </w:p>
    <w:p w14:paraId="3899E995" w14:textId="571B4B0F" w:rsidR="00581ADC" w:rsidRPr="00581ADC" w:rsidRDefault="00581ADC" w:rsidP="00581ADC">
      <w:pPr>
        <w:spacing w:after="120" w:line="240" w:lineRule="auto"/>
        <w:ind w:right="1080"/>
        <w:rPr>
          <w:sz w:val="24"/>
          <w:szCs w:val="24"/>
        </w:rPr>
      </w:pPr>
      <w:r>
        <w:rPr>
          <w:sz w:val="24"/>
          <w:szCs w:val="24"/>
        </w:rPr>
        <w:t>Next, she shared k</w:t>
      </w:r>
      <w:r w:rsidRPr="00581ADC">
        <w:rPr>
          <w:sz w:val="24"/>
          <w:szCs w:val="24"/>
        </w:rPr>
        <w:t xml:space="preserve">ey takeaways across variations of </w:t>
      </w:r>
      <w:r>
        <w:rPr>
          <w:sz w:val="24"/>
          <w:szCs w:val="24"/>
        </w:rPr>
        <w:t xml:space="preserve">the </w:t>
      </w:r>
      <w:r w:rsidRPr="00581ADC">
        <w:rPr>
          <w:sz w:val="24"/>
          <w:szCs w:val="24"/>
        </w:rPr>
        <w:t>preliminary results</w:t>
      </w:r>
      <w:r>
        <w:rPr>
          <w:sz w:val="24"/>
          <w:szCs w:val="24"/>
        </w:rPr>
        <w:t>:</w:t>
      </w:r>
    </w:p>
    <w:p w14:paraId="03A2D3DF" w14:textId="1E0577F8" w:rsidR="00581ADC" w:rsidRPr="00581ADC" w:rsidRDefault="00581ADC" w:rsidP="00581ADC">
      <w:pPr>
        <w:pStyle w:val="ListParagraph"/>
        <w:numPr>
          <w:ilvl w:val="0"/>
          <w:numId w:val="17"/>
        </w:numPr>
        <w:spacing w:after="120" w:line="240" w:lineRule="auto"/>
        <w:ind w:right="1080"/>
        <w:rPr>
          <w:sz w:val="24"/>
          <w:szCs w:val="24"/>
        </w:rPr>
      </w:pPr>
      <w:r w:rsidRPr="00581ADC">
        <w:rPr>
          <w:sz w:val="24"/>
          <w:szCs w:val="24"/>
        </w:rPr>
        <w:t>General water availability in the main reservoirs during rapid increases in population</w:t>
      </w:r>
    </w:p>
    <w:p w14:paraId="18A6C437" w14:textId="52D82D79" w:rsidR="00581ADC" w:rsidRPr="00581ADC" w:rsidRDefault="00581ADC" w:rsidP="00581ADC">
      <w:pPr>
        <w:pStyle w:val="ListParagraph"/>
        <w:numPr>
          <w:ilvl w:val="0"/>
          <w:numId w:val="17"/>
        </w:numPr>
        <w:spacing w:after="120" w:line="240" w:lineRule="auto"/>
        <w:ind w:right="1080"/>
        <w:rPr>
          <w:sz w:val="24"/>
          <w:szCs w:val="24"/>
        </w:rPr>
      </w:pPr>
      <w:r w:rsidRPr="00581ADC">
        <w:rPr>
          <w:sz w:val="24"/>
          <w:szCs w:val="24"/>
        </w:rPr>
        <w:t>Climate impacts modify reservoir behavior and capability on longer time-scales</w:t>
      </w:r>
    </w:p>
    <w:p w14:paraId="50C24048" w14:textId="4A5566A1" w:rsidR="00581ADC" w:rsidRPr="00581ADC" w:rsidRDefault="00581ADC" w:rsidP="00581ADC">
      <w:pPr>
        <w:pStyle w:val="ListParagraph"/>
        <w:numPr>
          <w:ilvl w:val="0"/>
          <w:numId w:val="17"/>
        </w:numPr>
        <w:spacing w:after="120" w:line="240" w:lineRule="auto"/>
        <w:ind w:right="1080"/>
        <w:rPr>
          <w:sz w:val="24"/>
          <w:szCs w:val="24"/>
        </w:rPr>
      </w:pPr>
      <w:r w:rsidRPr="00581ADC">
        <w:rPr>
          <w:sz w:val="24"/>
          <w:szCs w:val="24"/>
        </w:rPr>
        <w:t>Non-built (operational) infrastructure management strategies impact Basin water supply</w:t>
      </w:r>
    </w:p>
    <w:p w14:paraId="6DAEA7C4" w14:textId="494F0900" w:rsidR="00581ADC" w:rsidRDefault="00581ADC" w:rsidP="00581ADC">
      <w:pPr>
        <w:pStyle w:val="ListParagraph"/>
        <w:numPr>
          <w:ilvl w:val="0"/>
          <w:numId w:val="17"/>
        </w:numPr>
        <w:spacing w:after="120" w:line="240" w:lineRule="auto"/>
        <w:ind w:right="1080"/>
        <w:rPr>
          <w:sz w:val="24"/>
          <w:szCs w:val="24"/>
        </w:rPr>
      </w:pPr>
      <w:r w:rsidRPr="00581ADC">
        <w:rPr>
          <w:sz w:val="24"/>
          <w:szCs w:val="24"/>
        </w:rPr>
        <w:t>Minor variations in estimates for sedimentation rates do not cause large changes in the main reservoirs</w:t>
      </w:r>
    </w:p>
    <w:p w14:paraId="1AB7B362" w14:textId="24851CDA" w:rsidR="00045BE5" w:rsidRDefault="00581ADC" w:rsidP="00167BD9">
      <w:pPr>
        <w:spacing w:after="120" w:line="240" w:lineRule="auto"/>
        <w:ind w:right="1080"/>
        <w:rPr>
          <w:sz w:val="24"/>
          <w:szCs w:val="24"/>
        </w:rPr>
      </w:pPr>
      <w:r>
        <w:rPr>
          <w:sz w:val="24"/>
          <w:szCs w:val="24"/>
        </w:rPr>
        <w:t xml:space="preserve">Yeh concluded by sharing a highlight from a 2-pager HDR prepared: </w:t>
      </w:r>
      <w:r w:rsidRPr="00581ADC">
        <w:rPr>
          <w:i/>
          <w:iCs/>
          <w:sz w:val="24"/>
          <w:szCs w:val="24"/>
        </w:rPr>
        <w:t>p</w:t>
      </w:r>
      <w:r w:rsidRPr="00581ADC">
        <w:rPr>
          <w:i/>
          <w:iCs/>
          <w:sz w:val="24"/>
          <w:szCs w:val="24"/>
        </w:rPr>
        <w:t>reliminary modeling results in the Yadkin–Pee Dee River Basin indicate future long-term water availability will be stressed, but not dramatically limited, in the main stem of the Basin within North Carolina</w:t>
      </w:r>
      <w:r>
        <w:rPr>
          <w:sz w:val="24"/>
          <w:szCs w:val="24"/>
        </w:rPr>
        <w:t>. The Group members noted this document will be helpful in explaining the YPDWMG’s work to non-water experts, including local government leadership.</w:t>
      </w:r>
    </w:p>
    <w:p w14:paraId="7D123666" w14:textId="1CA3B1CA" w:rsidR="007D19CA" w:rsidRPr="007D19CA" w:rsidRDefault="007D19CA" w:rsidP="00167BD9">
      <w:pPr>
        <w:spacing w:after="120" w:line="240" w:lineRule="auto"/>
        <w:ind w:right="1080"/>
        <w:rPr>
          <w:i/>
          <w:iCs/>
          <w:sz w:val="24"/>
          <w:szCs w:val="24"/>
        </w:rPr>
      </w:pPr>
      <w:r w:rsidRPr="007D19CA">
        <w:rPr>
          <w:i/>
          <w:iCs/>
          <w:sz w:val="24"/>
          <w:szCs w:val="24"/>
        </w:rPr>
        <w:t>Yeh’s slides</w:t>
      </w:r>
      <w:r w:rsidR="00581ADC">
        <w:rPr>
          <w:i/>
          <w:iCs/>
          <w:sz w:val="24"/>
          <w:szCs w:val="24"/>
        </w:rPr>
        <w:t>, along with the 2-pager of preliminary results,</w:t>
      </w:r>
      <w:r w:rsidRPr="007D19CA">
        <w:rPr>
          <w:i/>
          <w:iCs/>
          <w:sz w:val="24"/>
          <w:szCs w:val="24"/>
        </w:rPr>
        <w:t xml:space="preserve"> were emailed to the members following the meeting.</w:t>
      </w:r>
    </w:p>
    <w:p w14:paraId="5CC5A77B" w14:textId="24AB5808" w:rsidR="00017FDC" w:rsidRDefault="00017FDC" w:rsidP="00017FDC">
      <w:pPr>
        <w:pStyle w:val="paragraph"/>
        <w:shd w:val="clear" w:color="auto" w:fill="FF9900"/>
        <w:spacing w:before="240" w:beforeAutospacing="0" w:after="0" w:afterAutospacing="0"/>
        <w:jc w:val="both"/>
        <w:textAlignment w:val="baseline"/>
        <w:rPr>
          <w:rFonts w:ascii="Segoe UI" w:hAnsi="Segoe UI" w:cs="Segoe UI"/>
          <w:smallCaps/>
          <w:color w:val="943634"/>
          <w:sz w:val="18"/>
          <w:szCs w:val="18"/>
        </w:rPr>
      </w:pPr>
      <w:r w:rsidRPr="00017FDC">
        <w:rPr>
          <w:rStyle w:val="normaltextrun"/>
          <w:rFonts w:ascii="Calibri" w:hAnsi="Calibri" w:cs="Calibri"/>
          <w:i/>
          <w:iCs/>
          <w:smallCaps/>
          <w:color w:val="FFFFFF"/>
        </w:rPr>
        <w:t>EPA’s Proposed MCLS and MCLGs for PFOS/PFOA &amp; UCMR5</w:t>
      </w:r>
    </w:p>
    <w:p w14:paraId="60A95F9B" w14:textId="7DDF6333" w:rsidR="00017FDC" w:rsidRDefault="00017FDC" w:rsidP="00017FDC">
      <w:pPr>
        <w:spacing w:after="120" w:line="240" w:lineRule="auto"/>
        <w:ind w:right="1080"/>
        <w:rPr>
          <w:sz w:val="24"/>
          <w:szCs w:val="24"/>
        </w:rPr>
      </w:pPr>
      <w:r>
        <w:rPr>
          <w:sz w:val="24"/>
          <w:szCs w:val="24"/>
        </w:rPr>
        <w:t xml:space="preserve">Dr. Haley White, </w:t>
      </w:r>
      <w:r w:rsidR="00FB3A8A">
        <w:rPr>
          <w:sz w:val="24"/>
          <w:szCs w:val="24"/>
        </w:rPr>
        <w:t>Water Treatment Specialist</w:t>
      </w:r>
      <w:r>
        <w:rPr>
          <w:sz w:val="24"/>
          <w:szCs w:val="24"/>
        </w:rPr>
        <w:t xml:space="preserve"> at HDR, presented on the EPA’s proposed MCLS and MCLGs for PFOS/PFOA and UCMR5. White began her presentation with an overview of </w:t>
      </w:r>
      <w:r w:rsidR="00AC552C">
        <w:rPr>
          <w:sz w:val="24"/>
          <w:szCs w:val="24"/>
        </w:rPr>
        <w:t>terminology and detection levels.</w:t>
      </w:r>
    </w:p>
    <w:p w14:paraId="22AFBD1D" w14:textId="7D29E24A" w:rsidR="00581ADC" w:rsidRDefault="00AC552C" w:rsidP="00107F41">
      <w:pPr>
        <w:spacing w:after="120" w:line="240" w:lineRule="auto"/>
        <w:ind w:right="1080"/>
        <w:jc w:val="center"/>
        <w:rPr>
          <w:sz w:val="24"/>
          <w:szCs w:val="24"/>
        </w:rPr>
      </w:pPr>
      <w:r>
        <w:rPr>
          <w:noProof/>
          <w:sz w:val="24"/>
          <w:szCs w:val="24"/>
        </w:rPr>
        <w:drawing>
          <wp:inline distT="0" distB="0" distL="0" distR="0" wp14:anchorId="4ADB33B5" wp14:editId="096838C5">
            <wp:extent cx="5550201" cy="3104515"/>
            <wp:effectExtent l="0" t="0" r="0" b="0"/>
            <wp:docPr id="576442538" name="Picture 1" descr="A picture containing text, diagram,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442538" name="Picture 1" descr="A picture containing text, diagram, line, fon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552910" cy="3106030"/>
                    </a:xfrm>
                    <a:prstGeom prst="rect">
                      <a:avLst/>
                    </a:prstGeom>
                  </pic:spPr>
                </pic:pic>
              </a:graphicData>
            </a:graphic>
          </wp:inline>
        </w:drawing>
      </w:r>
    </w:p>
    <w:p w14:paraId="1EE3CD9D" w14:textId="35EBCE3C" w:rsidR="00AC552C" w:rsidRDefault="00AC552C" w:rsidP="00017FDC">
      <w:pPr>
        <w:spacing w:after="120" w:line="240" w:lineRule="auto"/>
        <w:ind w:right="1080"/>
        <w:rPr>
          <w:sz w:val="24"/>
          <w:szCs w:val="24"/>
        </w:rPr>
      </w:pPr>
      <w:r>
        <w:rPr>
          <w:sz w:val="24"/>
          <w:szCs w:val="24"/>
        </w:rPr>
        <w:t>She then explained the major components of the EPA’s proposal to limit PFAS in drinking water:</w:t>
      </w:r>
    </w:p>
    <w:p w14:paraId="5FCA6A8B" w14:textId="6465FA20" w:rsidR="00AC552C" w:rsidRPr="00AC552C" w:rsidRDefault="00AC552C" w:rsidP="00AC552C">
      <w:pPr>
        <w:pStyle w:val="ListParagraph"/>
        <w:numPr>
          <w:ilvl w:val="0"/>
          <w:numId w:val="18"/>
        </w:numPr>
        <w:spacing w:after="120" w:line="240" w:lineRule="auto"/>
        <w:ind w:right="1080"/>
        <w:rPr>
          <w:sz w:val="24"/>
          <w:szCs w:val="24"/>
        </w:rPr>
      </w:pPr>
      <w:r w:rsidRPr="00AC552C">
        <w:rPr>
          <w:sz w:val="24"/>
          <w:szCs w:val="24"/>
        </w:rPr>
        <w:t>An enforceable MCL for PFOA and PFOS</w:t>
      </w:r>
    </w:p>
    <w:p w14:paraId="3BCE8B41" w14:textId="73B2302C" w:rsidR="00AC552C" w:rsidRPr="00AC552C" w:rsidRDefault="00AC552C" w:rsidP="00AC552C">
      <w:pPr>
        <w:pStyle w:val="ListParagraph"/>
        <w:numPr>
          <w:ilvl w:val="0"/>
          <w:numId w:val="18"/>
        </w:numPr>
        <w:spacing w:after="120" w:line="240" w:lineRule="auto"/>
        <w:ind w:right="1080"/>
        <w:rPr>
          <w:sz w:val="24"/>
          <w:szCs w:val="24"/>
        </w:rPr>
      </w:pPr>
      <w:r w:rsidRPr="00AC552C">
        <w:rPr>
          <w:sz w:val="24"/>
          <w:szCs w:val="24"/>
        </w:rPr>
        <w:t>An enforceable limit on a combination of PFNA,</w:t>
      </w:r>
      <w:r w:rsidRPr="00AC552C">
        <w:rPr>
          <w:sz w:val="24"/>
          <w:szCs w:val="24"/>
        </w:rPr>
        <w:t xml:space="preserve"> </w:t>
      </w:r>
      <w:r w:rsidRPr="00AC552C">
        <w:rPr>
          <w:sz w:val="24"/>
          <w:szCs w:val="24"/>
        </w:rPr>
        <w:t>PFHxS, PFBS, and GenX Hazard</w:t>
      </w:r>
      <w:r w:rsidRPr="00AC552C">
        <w:rPr>
          <w:sz w:val="24"/>
          <w:szCs w:val="24"/>
        </w:rPr>
        <w:t xml:space="preserve"> </w:t>
      </w:r>
      <w:r w:rsidRPr="00AC552C">
        <w:rPr>
          <w:sz w:val="24"/>
          <w:szCs w:val="24"/>
        </w:rPr>
        <w:t>Index</w:t>
      </w:r>
    </w:p>
    <w:p w14:paraId="7DBFAB26" w14:textId="4DEE4151" w:rsidR="00AC552C" w:rsidRPr="00AC552C" w:rsidRDefault="00AC552C" w:rsidP="00AC552C">
      <w:pPr>
        <w:pStyle w:val="ListParagraph"/>
        <w:numPr>
          <w:ilvl w:val="0"/>
          <w:numId w:val="18"/>
        </w:numPr>
        <w:spacing w:after="120" w:line="240" w:lineRule="auto"/>
        <w:ind w:right="1080"/>
        <w:rPr>
          <w:sz w:val="24"/>
          <w:szCs w:val="24"/>
        </w:rPr>
      </w:pPr>
      <w:r w:rsidRPr="00AC552C">
        <w:rPr>
          <w:sz w:val="24"/>
          <w:szCs w:val="24"/>
        </w:rPr>
        <w:t>Monitoring for six PFAS</w:t>
      </w:r>
      <w:r w:rsidRPr="00AC552C">
        <w:rPr>
          <w:sz w:val="24"/>
          <w:szCs w:val="24"/>
        </w:rPr>
        <w:t xml:space="preserve"> </w:t>
      </w:r>
    </w:p>
    <w:p w14:paraId="1AE6C499" w14:textId="09B24375" w:rsidR="00AC552C" w:rsidRPr="00AC552C" w:rsidRDefault="00AC552C" w:rsidP="00AC552C">
      <w:pPr>
        <w:pStyle w:val="ListParagraph"/>
        <w:numPr>
          <w:ilvl w:val="1"/>
          <w:numId w:val="18"/>
        </w:numPr>
        <w:spacing w:after="120" w:line="240" w:lineRule="auto"/>
        <w:ind w:right="1080"/>
        <w:rPr>
          <w:sz w:val="24"/>
          <w:szCs w:val="24"/>
        </w:rPr>
      </w:pPr>
      <w:r w:rsidRPr="00AC552C">
        <w:rPr>
          <w:sz w:val="24"/>
          <w:szCs w:val="24"/>
        </w:rPr>
        <w:t>Monitoring frequency depends on previous PFAS sampling results</w:t>
      </w:r>
    </w:p>
    <w:p w14:paraId="2210DECD" w14:textId="77777777" w:rsidR="00AC552C" w:rsidRPr="00AC552C" w:rsidRDefault="00AC552C" w:rsidP="00AC552C">
      <w:pPr>
        <w:pStyle w:val="ListParagraph"/>
        <w:numPr>
          <w:ilvl w:val="1"/>
          <w:numId w:val="18"/>
        </w:numPr>
        <w:spacing w:after="120" w:line="240" w:lineRule="auto"/>
        <w:ind w:right="1080"/>
        <w:rPr>
          <w:sz w:val="24"/>
          <w:szCs w:val="24"/>
        </w:rPr>
      </w:pPr>
      <w:r w:rsidRPr="00AC552C">
        <w:rPr>
          <w:sz w:val="24"/>
          <w:szCs w:val="24"/>
        </w:rPr>
        <w:t>Includes flexibilities allowing systems with previous data to satisfy initial monitoring requirements</w:t>
      </w:r>
    </w:p>
    <w:p w14:paraId="2312D754" w14:textId="28CFFB5E" w:rsidR="00AC552C" w:rsidRPr="00AC552C" w:rsidRDefault="00AC552C" w:rsidP="00AC552C">
      <w:pPr>
        <w:pStyle w:val="ListParagraph"/>
        <w:numPr>
          <w:ilvl w:val="0"/>
          <w:numId w:val="18"/>
        </w:numPr>
        <w:spacing w:after="120" w:line="240" w:lineRule="auto"/>
        <w:ind w:right="1080"/>
        <w:rPr>
          <w:sz w:val="24"/>
          <w:szCs w:val="24"/>
        </w:rPr>
      </w:pPr>
      <w:r w:rsidRPr="00AC552C">
        <w:rPr>
          <w:sz w:val="24"/>
          <w:szCs w:val="24"/>
        </w:rPr>
        <w:t>Public notification</w:t>
      </w:r>
      <w:r w:rsidRPr="00AC552C">
        <w:rPr>
          <w:sz w:val="24"/>
          <w:szCs w:val="24"/>
        </w:rPr>
        <w:t xml:space="preserve"> r</w:t>
      </w:r>
      <w:r w:rsidRPr="00AC552C">
        <w:rPr>
          <w:sz w:val="24"/>
          <w:szCs w:val="24"/>
        </w:rPr>
        <w:t>equired within 30 days if PFAS levels &gt; standards</w:t>
      </w:r>
    </w:p>
    <w:p w14:paraId="14CE9B9F" w14:textId="5A5E3B12" w:rsidR="00AC552C" w:rsidRPr="00AC552C" w:rsidRDefault="00AC552C" w:rsidP="00AC552C">
      <w:pPr>
        <w:pStyle w:val="ListParagraph"/>
        <w:numPr>
          <w:ilvl w:val="1"/>
          <w:numId w:val="18"/>
        </w:numPr>
        <w:spacing w:after="120" w:line="240" w:lineRule="auto"/>
        <w:ind w:right="1080"/>
        <w:rPr>
          <w:sz w:val="24"/>
          <w:szCs w:val="24"/>
        </w:rPr>
      </w:pPr>
      <w:r w:rsidRPr="00AC552C">
        <w:rPr>
          <w:sz w:val="24"/>
          <w:szCs w:val="24"/>
        </w:rPr>
        <w:lastRenderedPageBreak/>
        <w:t>Results must be included in Consumer Confidence Reports</w:t>
      </w:r>
    </w:p>
    <w:p w14:paraId="4FC311AE" w14:textId="52B7F75B" w:rsidR="00AC552C" w:rsidRDefault="00AC552C" w:rsidP="00AC552C">
      <w:pPr>
        <w:pStyle w:val="ListParagraph"/>
        <w:numPr>
          <w:ilvl w:val="0"/>
          <w:numId w:val="18"/>
        </w:numPr>
        <w:spacing w:after="120" w:line="240" w:lineRule="auto"/>
        <w:ind w:right="1080"/>
        <w:rPr>
          <w:sz w:val="24"/>
          <w:szCs w:val="24"/>
        </w:rPr>
      </w:pPr>
      <w:r w:rsidRPr="00AC552C">
        <w:rPr>
          <w:sz w:val="24"/>
          <w:szCs w:val="24"/>
        </w:rPr>
        <w:t>Treatment</w:t>
      </w:r>
      <w:r w:rsidRPr="00AC552C">
        <w:rPr>
          <w:sz w:val="24"/>
          <w:szCs w:val="24"/>
        </w:rPr>
        <w:t xml:space="preserve">: </w:t>
      </w:r>
      <w:r w:rsidRPr="00AC552C">
        <w:rPr>
          <w:sz w:val="24"/>
          <w:szCs w:val="24"/>
        </w:rPr>
        <w:t>Required to act if PFAS levels &gt; standards</w:t>
      </w:r>
    </w:p>
    <w:p w14:paraId="43BCD3A6" w14:textId="06B20FBA" w:rsidR="00AC552C" w:rsidRDefault="00AC552C" w:rsidP="00AC552C">
      <w:pPr>
        <w:spacing w:after="120" w:line="240" w:lineRule="auto"/>
        <w:ind w:right="1080"/>
        <w:rPr>
          <w:sz w:val="24"/>
          <w:szCs w:val="24"/>
        </w:rPr>
      </w:pPr>
      <w:r>
        <w:rPr>
          <w:sz w:val="24"/>
          <w:szCs w:val="24"/>
        </w:rPr>
        <w:t xml:space="preserve">White explained the rulemaking process and the EPA’s next steps. A final rule is expected by the end of the calendar year, with compliance anticipated within 3-5 years of the final rule.  </w:t>
      </w:r>
    </w:p>
    <w:p w14:paraId="7F7B5431" w14:textId="2B8408A5" w:rsidR="00AC552C" w:rsidRDefault="00AC552C" w:rsidP="00AC552C">
      <w:pPr>
        <w:spacing w:after="120" w:line="240" w:lineRule="auto"/>
        <w:ind w:right="1080"/>
        <w:rPr>
          <w:sz w:val="24"/>
          <w:szCs w:val="24"/>
        </w:rPr>
      </w:pPr>
      <w:r>
        <w:rPr>
          <w:sz w:val="24"/>
          <w:szCs w:val="24"/>
        </w:rPr>
        <w:t>In the meantime, White noted that organizations can prepare by sampling and conducting a PFAS treatability study. She noted using powdered activated carbon can be effective for low PFAS levels. For high PFAS levels, White recommended conducting bench- or pilot-scale testing. As she concluded the presentation, she reminded the Group about downstream effects, and to prepare for more regulations in the future.</w:t>
      </w:r>
    </w:p>
    <w:p w14:paraId="0085E27A" w14:textId="7B0F7ECA" w:rsidR="00AC552C" w:rsidRPr="00AC552C" w:rsidRDefault="00AC552C" w:rsidP="00AC552C">
      <w:pPr>
        <w:spacing w:after="120" w:line="240" w:lineRule="auto"/>
        <w:ind w:right="1080"/>
        <w:rPr>
          <w:sz w:val="24"/>
          <w:szCs w:val="24"/>
        </w:rPr>
      </w:pPr>
      <w:r>
        <w:rPr>
          <w:sz w:val="24"/>
          <w:szCs w:val="24"/>
        </w:rPr>
        <w:t>Several Group members asked detailed follow-up questions, and many expressed their gratitude for the helpful information.</w:t>
      </w:r>
    </w:p>
    <w:p w14:paraId="7714D40A" w14:textId="7DED97C1" w:rsidR="00581ADC" w:rsidRPr="00581ADC" w:rsidRDefault="00581ADC" w:rsidP="00017FDC">
      <w:pPr>
        <w:spacing w:after="120" w:line="240" w:lineRule="auto"/>
        <w:ind w:right="1080"/>
        <w:rPr>
          <w:i/>
          <w:iCs/>
          <w:sz w:val="24"/>
          <w:szCs w:val="24"/>
        </w:rPr>
      </w:pPr>
      <w:r w:rsidRPr="00581ADC">
        <w:rPr>
          <w:i/>
          <w:iCs/>
          <w:sz w:val="24"/>
          <w:szCs w:val="24"/>
        </w:rPr>
        <w:t>White’s slides, as well as a “PFAS 101” document, were emailed to the members following the meeting.</w:t>
      </w:r>
    </w:p>
    <w:p w14:paraId="04CB86D3" w14:textId="7F541781" w:rsidR="00132EDA" w:rsidRDefault="00132EDA" w:rsidP="00132EDA">
      <w:pPr>
        <w:pStyle w:val="paragraph"/>
        <w:shd w:val="clear" w:color="auto" w:fill="FF9900"/>
        <w:spacing w:before="240" w:beforeAutospacing="0" w:after="0" w:afterAutospacing="0"/>
        <w:jc w:val="both"/>
        <w:textAlignment w:val="baseline"/>
        <w:rPr>
          <w:rFonts w:ascii="Segoe UI" w:hAnsi="Segoe UI" w:cs="Segoe UI"/>
          <w:smallCaps/>
          <w:color w:val="943634"/>
          <w:sz w:val="18"/>
          <w:szCs w:val="18"/>
        </w:rPr>
      </w:pPr>
      <w:r>
        <w:rPr>
          <w:rStyle w:val="normaltextrun"/>
          <w:rFonts w:ascii="Calibri" w:hAnsi="Calibri" w:cs="Calibri"/>
          <w:i/>
          <w:iCs/>
          <w:smallCaps/>
          <w:color w:val="FFFFFF"/>
        </w:rPr>
        <w:t>SC River Basin Council Update</w:t>
      </w:r>
    </w:p>
    <w:p w14:paraId="3FE3C540" w14:textId="708B05C5" w:rsidR="00A63172" w:rsidRDefault="005C11BF" w:rsidP="00107F41">
      <w:pPr>
        <w:spacing w:after="240"/>
        <w:rPr>
          <w:sz w:val="24"/>
          <w:szCs w:val="24"/>
        </w:rPr>
      </w:pPr>
      <w:r>
        <w:rPr>
          <w:sz w:val="24"/>
          <w:szCs w:val="24"/>
        </w:rPr>
        <w:t xml:space="preserve">Aubrey Lofton </w:t>
      </w:r>
      <w:r w:rsidR="00132EDA">
        <w:rPr>
          <w:sz w:val="24"/>
          <w:szCs w:val="24"/>
        </w:rPr>
        <w:t>provided a</w:t>
      </w:r>
      <w:r w:rsidR="00107F41">
        <w:rPr>
          <w:sz w:val="24"/>
          <w:szCs w:val="24"/>
        </w:rPr>
        <w:t xml:space="preserve"> brief</w:t>
      </w:r>
      <w:r w:rsidR="00132EDA">
        <w:rPr>
          <w:sz w:val="24"/>
          <w:szCs w:val="24"/>
        </w:rPr>
        <w:t xml:space="preserve"> update on the SC River Basin Council</w:t>
      </w:r>
      <w:r w:rsidR="00107F41">
        <w:rPr>
          <w:sz w:val="24"/>
          <w:szCs w:val="24"/>
        </w:rPr>
        <w:t xml:space="preserve"> (RBC)</w:t>
      </w:r>
      <w:r w:rsidR="00132EDA">
        <w:rPr>
          <w:sz w:val="24"/>
          <w:szCs w:val="24"/>
        </w:rPr>
        <w:t xml:space="preserve">. </w:t>
      </w:r>
      <w:r w:rsidR="00107F41">
        <w:rPr>
          <w:sz w:val="24"/>
          <w:szCs w:val="24"/>
        </w:rPr>
        <w:t xml:space="preserve">She was unable to attend the last meeting, but reiterated that the Council is a very committed group working on an aggressive timeline. She shared that the group is transitioning from background research into modeling. The RBC also receives significant support from the South Carolina Department of Natural Resources, which helps the group to meet its objectives. </w:t>
      </w:r>
    </w:p>
    <w:p w14:paraId="69569B8B" w14:textId="6F39C9DE" w:rsidR="00237167" w:rsidRDefault="00237167" w:rsidP="00237167">
      <w:pPr>
        <w:pStyle w:val="paragraph"/>
        <w:shd w:val="clear" w:color="auto" w:fill="FF9900"/>
        <w:spacing w:before="240" w:beforeAutospacing="0" w:after="0" w:afterAutospacing="0"/>
        <w:jc w:val="both"/>
        <w:textAlignment w:val="baseline"/>
        <w:rPr>
          <w:rFonts w:ascii="Segoe UI" w:hAnsi="Segoe UI" w:cs="Segoe UI"/>
          <w:smallCaps/>
          <w:color w:val="943634"/>
          <w:sz w:val="18"/>
          <w:szCs w:val="18"/>
        </w:rPr>
      </w:pPr>
      <w:r>
        <w:rPr>
          <w:rStyle w:val="normaltextrun"/>
          <w:rFonts w:ascii="Calibri" w:hAnsi="Calibri" w:cs="Calibri"/>
          <w:smallCaps/>
          <w:color w:val="000000"/>
        </w:rPr>
        <w:t> </w:t>
      </w:r>
      <w:r>
        <w:rPr>
          <w:rStyle w:val="normaltextrun"/>
          <w:rFonts w:ascii="Calibri" w:hAnsi="Calibri" w:cs="Calibri"/>
          <w:i/>
          <w:iCs/>
          <w:smallCaps/>
          <w:color w:val="FFFFFF"/>
        </w:rPr>
        <w:t>Roundtable</w:t>
      </w:r>
    </w:p>
    <w:p w14:paraId="578DCC4A" w14:textId="69AAEAEC" w:rsidR="00030114" w:rsidRDefault="00030114" w:rsidP="00107E96">
      <w:pPr>
        <w:pStyle w:val="paragraph"/>
        <w:spacing w:before="0" w:beforeAutospacing="0" w:after="0" w:afterAutospacing="0"/>
        <w:ind w:right="1080"/>
        <w:jc w:val="both"/>
        <w:textAlignment w:val="baseline"/>
        <w:rPr>
          <w:rStyle w:val="eop"/>
          <w:rFonts w:ascii="Calibri" w:hAnsi="Calibri" w:cs="Calibri"/>
        </w:rPr>
      </w:pPr>
      <w:r>
        <w:rPr>
          <w:rStyle w:val="eop"/>
          <w:rFonts w:ascii="Calibri" w:hAnsi="Calibri" w:cs="Calibri"/>
        </w:rPr>
        <w:t xml:space="preserve">Next, Lofton opened the meeting up for the Group’s </w:t>
      </w:r>
      <w:r w:rsidR="00153557">
        <w:rPr>
          <w:rStyle w:val="eop"/>
          <w:rFonts w:ascii="Calibri" w:hAnsi="Calibri" w:cs="Calibri"/>
        </w:rPr>
        <w:t>roundtable</w:t>
      </w:r>
      <w:r>
        <w:rPr>
          <w:rStyle w:val="eop"/>
          <w:rFonts w:ascii="Calibri" w:hAnsi="Calibri" w:cs="Calibri"/>
        </w:rPr>
        <w:t xml:space="preserve"> discussion. </w:t>
      </w:r>
      <w:r w:rsidR="00484602">
        <w:rPr>
          <w:rStyle w:val="eop"/>
          <w:rFonts w:ascii="Calibri" w:hAnsi="Calibri" w:cs="Calibri"/>
        </w:rPr>
        <w:t>Not all comments were captured, but a</w:t>
      </w:r>
      <w:r>
        <w:rPr>
          <w:rStyle w:val="eop"/>
          <w:rFonts w:ascii="Calibri" w:hAnsi="Calibri" w:cs="Calibri"/>
        </w:rPr>
        <w:t xml:space="preserve"> few highlights are </w:t>
      </w:r>
      <w:r w:rsidR="00B84E21">
        <w:rPr>
          <w:rStyle w:val="eop"/>
          <w:rFonts w:ascii="Calibri" w:hAnsi="Calibri" w:cs="Calibri"/>
        </w:rPr>
        <w:t xml:space="preserve">captured </w:t>
      </w:r>
      <w:r>
        <w:rPr>
          <w:rStyle w:val="eop"/>
          <w:rFonts w:ascii="Calibri" w:hAnsi="Calibri" w:cs="Calibri"/>
        </w:rPr>
        <w:t>below</w:t>
      </w:r>
      <w:r w:rsidR="00B84E21">
        <w:rPr>
          <w:rStyle w:val="eop"/>
          <w:rFonts w:ascii="Calibri" w:hAnsi="Calibri" w:cs="Calibri"/>
        </w:rPr>
        <w:t>:</w:t>
      </w:r>
    </w:p>
    <w:p w14:paraId="6DFA7FF8" w14:textId="63BF92B2" w:rsidR="00477976" w:rsidRDefault="00E77037" w:rsidP="005C11BF">
      <w:pPr>
        <w:pStyle w:val="paragraph"/>
        <w:numPr>
          <w:ilvl w:val="0"/>
          <w:numId w:val="8"/>
        </w:numPr>
        <w:spacing w:before="0" w:beforeAutospacing="0" w:after="0" w:afterAutospacing="0"/>
        <w:ind w:right="1080"/>
        <w:jc w:val="both"/>
        <w:textAlignment w:val="baseline"/>
        <w:rPr>
          <w:rStyle w:val="eop"/>
          <w:rFonts w:ascii="Calibri" w:hAnsi="Calibri" w:cs="Calibri"/>
        </w:rPr>
      </w:pPr>
      <w:r>
        <w:rPr>
          <w:rStyle w:val="eop"/>
          <w:rFonts w:ascii="Calibri" w:hAnsi="Calibri" w:cs="Calibri"/>
        </w:rPr>
        <w:t xml:space="preserve">Hyong Yi </w:t>
      </w:r>
      <w:r w:rsidR="007B0ECD">
        <w:rPr>
          <w:rStyle w:val="eop"/>
          <w:rFonts w:ascii="Calibri" w:hAnsi="Calibri" w:cs="Calibri"/>
        </w:rPr>
        <w:t>noted</w:t>
      </w:r>
      <w:r>
        <w:rPr>
          <w:rStyle w:val="eop"/>
          <w:rFonts w:ascii="Calibri" w:hAnsi="Calibri" w:cs="Calibri"/>
        </w:rPr>
        <w:t xml:space="preserve"> Union County</w:t>
      </w:r>
      <w:r w:rsidR="007B0ECD">
        <w:rPr>
          <w:rStyle w:val="eop"/>
          <w:rFonts w:ascii="Calibri" w:hAnsi="Calibri" w:cs="Calibri"/>
        </w:rPr>
        <w:t xml:space="preserve"> is close to completing its new water plant this year, and will start receiving water from Lake Tillery on May 18</w:t>
      </w:r>
      <w:r w:rsidR="007B0ECD" w:rsidRPr="007B0ECD">
        <w:rPr>
          <w:rStyle w:val="eop"/>
          <w:rFonts w:ascii="Calibri" w:hAnsi="Calibri" w:cs="Calibri"/>
          <w:vertAlign w:val="superscript"/>
        </w:rPr>
        <w:t>th</w:t>
      </w:r>
      <w:r w:rsidR="007B0ECD">
        <w:rPr>
          <w:rStyle w:val="eop"/>
          <w:rFonts w:ascii="Calibri" w:hAnsi="Calibri" w:cs="Calibri"/>
        </w:rPr>
        <w:t xml:space="preserve"> through a 30-mile pipe. He noted that all YPDWMG members are invited to the planned ribbon cutting ceremony in August.</w:t>
      </w:r>
    </w:p>
    <w:p w14:paraId="07455780" w14:textId="29DC5081" w:rsidR="007B0ECD" w:rsidRDefault="007B0ECD" w:rsidP="005C11BF">
      <w:pPr>
        <w:pStyle w:val="paragraph"/>
        <w:numPr>
          <w:ilvl w:val="0"/>
          <w:numId w:val="8"/>
        </w:numPr>
        <w:spacing w:before="0" w:beforeAutospacing="0" w:after="0" w:afterAutospacing="0"/>
        <w:ind w:right="1080"/>
        <w:jc w:val="both"/>
        <w:textAlignment w:val="baseline"/>
        <w:rPr>
          <w:rStyle w:val="eop"/>
          <w:rFonts w:ascii="Calibri" w:hAnsi="Calibri" w:cs="Calibri"/>
        </w:rPr>
      </w:pPr>
      <w:r>
        <w:rPr>
          <w:rStyle w:val="eop"/>
          <w:rFonts w:ascii="Calibri" w:hAnsi="Calibri" w:cs="Calibri"/>
        </w:rPr>
        <w:t>Alan Fowler noted Winston-Salem’s modernization of the Nielsen Water Treatment Plant is going well and entering Phase 2. He noted the City is monitoring quarterly for PFAS and PFOA, which have been nondetectable leaving each plant.</w:t>
      </w:r>
    </w:p>
    <w:p w14:paraId="6E7B764E" w14:textId="491423E6" w:rsidR="007B0ECD" w:rsidRDefault="007B0ECD" w:rsidP="005C11BF">
      <w:pPr>
        <w:pStyle w:val="paragraph"/>
        <w:numPr>
          <w:ilvl w:val="0"/>
          <w:numId w:val="8"/>
        </w:numPr>
        <w:spacing w:before="0" w:beforeAutospacing="0" w:after="0" w:afterAutospacing="0"/>
        <w:ind w:right="1080"/>
        <w:jc w:val="both"/>
        <w:textAlignment w:val="baseline"/>
        <w:rPr>
          <w:rStyle w:val="eop"/>
          <w:rFonts w:ascii="Calibri" w:hAnsi="Calibri" w:cs="Calibri"/>
        </w:rPr>
      </w:pPr>
      <w:r>
        <w:rPr>
          <w:rStyle w:val="eop"/>
          <w:rFonts w:ascii="Calibri" w:hAnsi="Calibri" w:cs="Calibri"/>
        </w:rPr>
        <w:t>Jim Behmer noted Salisbury has sent consultation letters for a river pump station relocation. He also suggested that the Group members look up SB 317 regarding developers.</w:t>
      </w:r>
    </w:p>
    <w:p w14:paraId="04B52675" w14:textId="06701A96" w:rsidR="007B0ECD" w:rsidRDefault="007B0ECD" w:rsidP="005C11BF">
      <w:pPr>
        <w:pStyle w:val="paragraph"/>
        <w:numPr>
          <w:ilvl w:val="0"/>
          <w:numId w:val="8"/>
        </w:numPr>
        <w:spacing w:before="0" w:beforeAutospacing="0" w:after="0" w:afterAutospacing="0"/>
        <w:ind w:right="1080"/>
        <w:jc w:val="both"/>
        <w:textAlignment w:val="baseline"/>
        <w:rPr>
          <w:rStyle w:val="eop"/>
          <w:rFonts w:ascii="Calibri" w:hAnsi="Calibri" w:cs="Calibri"/>
        </w:rPr>
      </w:pPr>
      <w:r>
        <w:rPr>
          <w:rStyle w:val="eop"/>
          <w:rFonts w:ascii="Calibri" w:hAnsi="Calibri" w:cs="Calibri"/>
        </w:rPr>
        <w:t>Johnny Lambert shared that Davie County broke ground on a water treatment plant.</w:t>
      </w:r>
    </w:p>
    <w:p w14:paraId="1A9E8FFF" w14:textId="3EB7FFF1" w:rsidR="00972E66" w:rsidRDefault="00B1117A" w:rsidP="00307DDA">
      <w:pPr>
        <w:pStyle w:val="paragraph"/>
        <w:shd w:val="clear" w:color="auto" w:fill="FF9900"/>
        <w:spacing w:before="240" w:beforeAutospacing="0" w:after="0" w:afterAutospacing="0"/>
        <w:jc w:val="both"/>
        <w:textAlignment w:val="baseline"/>
        <w:rPr>
          <w:rFonts w:ascii="Segoe UI" w:hAnsi="Segoe UI" w:cs="Segoe UI"/>
          <w:smallCaps/>
          <w:color w:val="943634"/>
          <w:sz w:val="18"/>
          <w:szCs w:val="18"/>
        </w:rPr>
      </w:pPr>
      <w:r>
        <w:rPr>
          <w:rStyle w:val="normaltextrun"/>
          <w:rFonts w:ascii="Calibri" w:hAnsi="Calibri" w:cs="Calibri"/>
          <w:i/>
          <w:iCs/>
          <w:smallCaps/>
          <w:color w:val="FFFFFF"/>
        </w:rPr>
        <w:t xml:space="preserve">Next Steps and Closing Announcements </w:t>
      </w:r>
    </w:p>
    <w:p w14:paraId="028DA03C" w14:textId="19A4515A" w:rsidR="00B1117A" w:rsidRPr="00307DDA" w:rsidRDefault="00E77037" w:rsidP="00307DDA">
      <w:pPr>
        <w:rPr>
          <w:sz w:val="24"/>
          <w:szCs w:val="24"/>
        </w:rPr>
      </w:pPr>
      <w:r>
        <w:rPr>
          <w:sz w:val="24"/>
          <w:szCs w:val="24"/>
        </w:rPr>
        <w:t>Before closing, Maddie Shea reminded members to work on getting leadership approval to join the nonprofit.</w:t>
      </w:r>
      <w:r w:rsidR="00132EDA">
        <w:rPr>
          <w:sz w:val="24"/>
          <w:szCs w:val="24"/>
        </w:rPr>
        <w:t xml:space="preserve"> </w:t>
      </w:r>
      <w:r w:rsidR="009D5859">
        <w:rPr>
          <w:sz w:val="24"/>
          <w:szCs w:val="24"/>
        </w:rPr>
        <w:t xml:space="preserve">The next meeting </w:t>
      </w:r>
      <w:r>
        <w:rPr>
          <w:sz w:val="24"/>
          <w:szCs w:val="24"/>
        </w:rPr>
        <w:t xml:space="preserve">is </w:t>
      </w:r>
      <w:r w:rsidR="009D5859">
        <w:rPr>
          <w:sz w:val="24"/>
          <w:szCs w:val="24"/>
        </w:rPr>
        <w:t>June 8</w:t>
      </w:r>
      <w:r w:rsidR="00132EDA">
        <w:rPr>
          <w:sz w:val="24"/>
          <w:szCs w:val="24"/>
        </w:rPr>
        <w:t xml:space="preserve">. </w:t>
      </w:r>
      <w:r w:rsidR="00537DA9" w:rsidRPr="00537DA9">
        <w:rPr>
          <w:sz w:val="24"/>
          <w:szCs w:val="24"/>
        </w:rPr>
        <w:t>The meeting</w:t>
      </w:r>
      <w:r w:rsidR="00B23BE3" w:rsidRPr="00537DA9">
        <w:rPr>
          <w:sz w:val="24"/>
          <w:szCs w:val="24"/>
        </w:rPr>
        <w:t xml:space="preserve"> adjourned at </w:t>
      </w:r>
      <w:r w:rsidR="00C23E63">
        <w:rPr>
          <w:sz w:val="24"/>
          <w:szCs w:val="24"/>
        </w:rPr>
        <w:t>1:45 PM.</w:t>
      </w:r>
    </w:p>
    <w:p w14:paraId="4DC49DEA" w14:textId="6E084474" w:rsidR="00E734A1" w:rsidRPr="00095AC1" w:rsidRDefault="00B1117A" w:rsidP="00095AC1">
      <w:pPr>
        <w:pStyle w:val="paragraph"/>
        <w:shd w:val="clear" w:color="auto" w:fill="FF9900"/>
        <w:spacing w:before="240" w:beforeAutospacing="0" w:after="0" w:afterAutospacing="0"/>
        <w:jc w:val="both"/>
        <w:textAlignment w:val="baseline"/>
        <w:rPr>
          <w:rFonts w:ascii="Segoe UI" w:hAnsi="Segoe UI" w:cs="Segoe UI"/>
          <w:smallCaps/>
          <w:color w:val="943634"/>
          <w:sz w:val="18"/>
          <w:szCs w:val="18"/>
        </w:rPr>
      </w:pPr>
      <w:r>
        <w:rPr>
          <w:rStyle w:val="normaltextrun"/>
          <w:rFonts w:ascii="Calibri" w:hAnsi="Calibri" w:cs="Calibri"/>
          <w:i/>
          <w:iCs/>
          <w:smallCaps/>
          <w:color w:val="FFFFFF"/>
        </w:rPr>
        <w:t xml:space="preserve">Meeting Attendees </w:t>
      </w:r>
    </w:p>
    <w:p w14:paraId="408D0596" w14:textId="1CEDF229" w:rsidR="00CA7AD7" w:rsidRDefault="00AC552C" w:rsidP="00E734A1">
      <w:pPr>
        <w:spacing w:after="0" w:line="240" w:lineRule="auto"/>
        <w:contextualSpacing/>
        <w:rPr>
          <w:sz w:val="24"/>
          <w:szCs w:val="24"/>
        </w:rPr>
      </w:pPr>
      <w:r>
        <w:rPr>
          <w:sz w:val="24"/>
          <w:szCs w:val="24"/>
        </w:rPr>
        <w:t>Brian Hinston, City of Albemarle</w:t>
      </w:r>
    </w:p>
    <w:p w14:paraId="5595A4FE" w14:textId="6E21FD51" w:rsidR="00202349" w:rsidRDefault="00AC552C" w:rsidP="00202349">
      <w:pPr>
        <w:spacing w:after="0" w:line="240" w:lineRule="auto"/>
        <w:contextualSpacing/>
        <w:rPr>
          <w:sz w:val="24"/>
          <w:szCs w:val="24"/>
        </w:rPr>
      </w:pPr>
      <w:r>
        <w:rPr>
          <w:sz w:val="24"/>
          <w:szCs w:val="24"/>
        </w:rPr>
        <w:t>Joyce Foster</w:t>
      </w:r>
      <w:r w:rsidR="00202349">
        <w:rPr>
          <w:sz w:val="24"/>
          <w:szCs w:val="24"/>
        </w:rPr>
        <w:t>, Cube</w:t>
      </w:r>
      <w:r w:rsidR="007B0ECD">
        <w:rPr>
          <w:sz w:val="24"/>
          <w:szCs w:val="24"/>
        </w:rPr>
        <w:t xml:space="preserve"> Yadkin</w:t>
      </w:r>
    </w:p>
    <w:p w14:paraId="28E1EEEB" w14:textId="200281C6" w:rsidR="00F10D3F" w:rsidRDefault="00F10D3F" w:rsidP="00E734A1">
      <w:pPr>
        <w:spacing w:after="0" w:line="240" w:lineRule="auto"/>
        <w:contextualSpacing/>
        <w:rPr>
          <w:sz w:val="24"/>
          <w:szCs w:val="24"/>
        </w:rPr>
      </w:pPr>
      <w:r>
        <w:rPr>
          <w:sz w:val="24"/>
          <w:szCs w:val="24"/>
        </w:rPr>
        <w:t>Johnny Lambert, Davie County</w:t>
      </w:r>
    </w:p>
    <w:p w14:paraId="2877AAE4" w14:textId="77777777" w:rsidR="00E613BA" w:rsidRDefault="00E613BA" w:rsidP="00E734A1">
      <w:pPr>
        <w:spacing w:after="0" w:line="240" w:lineRule="auto"/>
        <w:contextualSpacing/>
        <w:rPr>
          <w:sz w:val="24"/>
          <w:szCs w:val="24"/>
        </w:rPr>
      </w:pPr>
      <w:r>
        <w:rPr>
          <w:sz w:val="24"/>
          <w:szCs w:val="24"/>
        </w:rPr>
        <w:t>Ed Bruce, Duke Energy</w:t>
      </w:r>
    </w:p>
    <w:p w14:paraId="07BBCE59" w14:textId="77777777" w:rsidR="00202349" w:rsidRDefault="00202349" w:rsidP="00202349">
      <w:pPr>
        <w:spacing w:after="0" w:line="240" w:lineRule="auto"/>
        <w:contextualSpacing/>
        <w:rPr>
          <w:sz w:val="24"/>
          <w:szCs w:val="24"/>
        </w:rPr>
      </w:pPr>
      <w:r>
        <w:rPr>
          <w:sz w:val="24"/>
          <w:szCs w:val="24"/>
        </w:rPr>
        <w:t>David Rankin, City of Monroe</w:t>
      </w:r>
    </w:p>
    <w:p w14:paraId="05C83076" w14:textId="50B781DC" w:rsidR="00E734A1" w:rsidRDefault="00E734A1" w:rsidP="00E734A1">
      <w:pPr>
        <w:spacing w:after="0" w:line="240" w:lineRule="auto"/>
        <w:contextualSpacing/>
        <w:rPr>
          <w:sz w:val="24"/>
          <w:szCs w:val="24"/>
        </w:rPr>
      </w:pPr>
      <w:r>
        <w:rPr>
          <w:sz w:val="24"/>
          <w:szCs w:val="24"/>
        </w:rPr>
        <w:t xml:space="preserve">Jim Behmer, Salisbury-Rowan </w:t>
      </w:r>
      <w:r w:rsidR="00F4176D">
        <w:rPr>
          <w:sz w:val="24"/>
          <w:szCs w:val="24"/>
        </w:rPr>
        <w:t>Utilities</w:t>
      </w:r>
    </w:p>
    <w:p w14:paraId="352EE916" w14:textId="77DFBAA5" w:rsidR="00972E66" w:rsidRPr="00537DA9" w:rsidRDefault="009D1C69" w:rsidP="00E734A1">
      <w:pPr>
        <w:spacing w:after="0" w:line="240" w:lineRule="auto"/>
        <w:contextualSpacing/>
        <w:rPr>
          <w:sz w:val="24"/>
          <w:szCs w:val="24"/>
        </w:rPr>
      </w:pPr>
      <w:r w:rsidRPr="00537DA9">
        <w:rPr>
          <w:sz w:val="24"/>
          <w:szCs w:val="24"/>
        </w:rPr>
        <w:t>Josh Canup, Rowan County</w:t>
      </w:r>
    </w:p>
    <w:p w14:paraId="61E682C7" w14:textId="509E7286" w:rsidR="00E734A1" w:rsidRDefault="00E734A1" w:rsidP="00E734A1">
      <w:pPr>
        <w:spacing w:after="0" w:line="240" w:lineRule="auto"/>
        <w:contextualSpacing/>
        <w:rPr>
          <w:sz w:val="24"/>
          <w:szCs w:val="24"/>
        </w:rPr>
      </w:pPr>
      <w:r w:rsidRPr="00537DA9">
        <w:rPr>
          <w:sz w:val="24"/>
          <w:szCs w:val="24"/>
        </w:rPr>
        <w:t>Aubrey Lofton, Union County</w:t>
      </w:r>
    </w:p>
    <w:p w14:paraId="699C5F09" w14:textId="5C73E2DB" w:rsidR="00BF2330" w:rsidRPr="00537DA9" w:rsidRDefault="00BF2330" w:rsidP="00E734A1">
      <w:pPr>
        <w:spacing w:after="0" w:line="240" w:lineRule="auto"/>
        <w:contextualSpacing/>
        <w:rPr>
          <w:sz w:val="24"/>
          <w:szCs w:val="24"/>
        </w:rPr>
      </w:pPr>
      <w:r>
        <w:rPr>
          <w:sz w:val="24"/>
          <w:szCs w:val="24"/>
        </w:rPr>
        <w:lastRenderedPageBreak/>
        <w:t>Hyong Yi, Union County</w:t>
      </w:r>
    </w:p>
    <w:p w14:paraId="13E6C3C8" w14:textId="64D2C6E5" w:rsidR="00F10D3F" w:rsidRDefault="00F10D3F" w:rsidP="00E734A1">
      <w:pPr>
        <w:spacing w:after="0" w:line="240" w:lineRule="auto"/>
        <w:contextualSpacing/>
        <w:rPr>
          <w:sz w:val="24"/>
          <w:szCs w:val="24"/>
        </w:rPr>
      </w:pPr>
      <w:r>
        <w:rPr>
          <w:sz w:val="24"/>
          <w:szCs w:val="24"/>
        </w:rPr>
        <w:t>Bill Brewer, City of Winston-Salem</w:t>
      </w:r>
    </w:p>
    <w:p w14:paraId="05252925" w14:textId="570A763A" w:rsidR="00BF2330" w:rsidRDefault="00BF2330" w:rsidP="00E734A1">
      <w:pPr>
        <w:spacing w:after="0" w:line="240" w:lineRule="auto"/>
        <w:contextualSpacing/>
        <w:rPr>
          <w:sz w:val="24"/>
          <w:szCs w:val="24"/>
        </w:rPr>
      </w:pPr>
      <w:r>
        <w:rPr>
          <w:sz w:val="24"/>
          <w:szCs w:val="24"/>
        </w:rPr>
        <w:t>Alan Fowler, City of Winston-Salem</w:t>
      </w:r>
    </w:p>
    <w:p w14:paraId="001E7735" w14:textId="0A5C6434" w:rsidR="009D1C69" w:rsidRPr="00537DA9" w:rsidRDefault="009D1C69" w:rsidP="00E734A1">
      <w:pPr>
        <w:spacing w:after="0" w:line="240" w:lineRule="auto"/>
        <w:contextualSpacing/>
        <w:rPr>
          <w:sz w:val="24"/>
          <w:szCs w:val="24"/>
        </w:rPr>
      </w:pPr>
    </w:p>
    <w:p w14:paraId="157CE2C7" w14:textId="6770B285" w:rsidR="00471393" w:rsidRPr="00537DA9" w:rsidRDefault="00471393" w:rsidP="00E734A1">
      <w:pPr>
        <w:spacing w:after="0" w:line="240" w:lineRule="auto"/>
        <w:ind w:right="1080"/>
        <w:contextualSpacing/>
        <w:rPr>
          <w:rFonts w:cs="Calibri"/>
          <w:b/>
          <w:sz w:val="24"/>
          <w:szCs w:val="24"/>
        </w:rPr>
      </w:pPr>
      <w:r w:rsidRPr="00537DA9">
        <w:rPr>
          <w:rFonts w:cs="Calibri"/>
          <w:b/>
          <w:sz w:val="24"/>
          <w:szCs w:val="24"/>
        </w:rPr>
        <w:t>Non-Member Attendees:</w:t>
      </w:r>
    </w:p>
    <w:p w14:paraId="2709A7EC" w14:textId="77777777" w:rsidR="005C11BF" w:rsidRDefault="005C11BF" w:rsidP="009D1C69">
      <w:pPr>
        <w:spacing w:after="0"/>
        <w:rPr>
          <w:sz w:val="24"/>
          <w:szCs w:val="24"/>
        </w:rPr>
      </w:pPr>
      <w:r>
        <w:rPr>
          <w:sz w:val="24"/>
          <w:szCs w:val="24"/>
        </w:rPr>
        <w:t>Warren Miller, Fountainworks</w:t>
      </w:r>
    </w:p>
    <w:p w14:paraId="603FC0AF" w14:textId="1A775C1C" w:rsidR="009D1C69" w:rsidRDefault="009D1C69" w:rsidP="009D1C69">
      <w:pPr>
        <w:spacing w:after="0"/>
        <w:rPr>
          <w:sz w:val="24"/>
          <w:szCs w:val="24"/>
        </w:rPr>
      </w:pPr>
      <w:r w:rsidRPr="00537DA9">
        <w:rPr>
          <w:sz w:val="24"/>
          <w:szCs w:val="24"/>
        </w:rPr>
        <w:t>Maddie Shea</w:t>
      </w:r>
      <w:r w:rsidR="00606BE9" w:rsidRPr="00537DA9">
        <w:rPr>
          <w:sz w:val="24"/>
          <w:szCs w:val="24"/>
        </w:rPr>
        <w:t>, Fountainworks</w:t>
      </w:r>
    </w:p>
    <w:p w14:paraId="074CA475" w14:textId="63DCB09D" w:rsidR="005C11BF" w:rsidRDefault="00AC552C" w:rsidP="009D1C69">
      <w:pPr>
        <w:spacing w:after="0"/>
        <w:rPr>
          <w:sz w:val="24"/>
          <w:szCs w:val="24"/>
        </w:rPr>
      </w:pPr>
      <w:r>
        <w:rPr>
          <w:sz w:val="24"/>
          <w:szCs w:val="24"/>
        </w:rPr>
        <w:t>Rusty Campbell, Garver</w:t>
      </w:r>
    </w:p>
    <w:p w14:paraId="1EC85B81" w14:textId="3686E8DF" w:rsidR="00AC552C" w:rsidRPr="00537DA9" w:rsidRDefault="00AC552C" w:rsidP="009D1C69">
      <w:pPr>
        <w:spacing w:after="0"/>
        <w:rPr>
          <w:sz w:val="24"/>
          <w:szCs w:val="24"/>
        </w:rPr>
      </w:pPr>
      <w:r>
        <w:rPr>
          <w:sz w:val="24"/>
          <w:szCs w:val="24"/>
        </w:rPr>
        <w:t>Jonathan Williams, Garver</w:t>
      </w:r>
    </w:p>
    <w:p w14:paraId="2E0835DB" w14:textId="77777777" w:rsidR="00AC552C" w:rsidRDefault="00AC552C" w:rsidP="009D1C69">
      <w:pPr>
        <w:spacing w:after="0"/>
        <w:rPr>
          <w:sz w:val="24"/>
          <w:szCs w:val="24"/>
        </w:rPr>
      </w:pPr>
      <w:r>
        <w:rPr>
          <w:sz w:val="24"/>
          <w:szCs w:val="24"/>
        </w:rPr>
        <w:t>Haley White, HDR</w:t>
      </w:r>
    </w:p>
    <w:p w14:paraId="24F102C6" w14:textId="4DA42ABB" w:rsidR="00A70783" w:rsidRDefault="00A70783" w:rsidP="009D1C69">
      <w:pPr>
        <w:spacing w:after="0"/>
        <w:rPr>
          <w:sz w:val="24"/>
          <w:szCs w:val="24"/>
        </w:rPr>
      </w:pPr>
      <w:r w:rsidRPr="00537DA9">
        <w:rPr>
          <w:sz w:val="24"/>
          <w:szCs w:val="24"/>
        </w:rPr>
        <w:t>Sara Yeh, HDR</w:t>
      </w:r>
    </w:p>
    <w:p w14:paraId="23894064" w14:textId="5B4F8593" w:rsidR="00471393" w:rsidRPr="00537DA9" w:rsidRDefault="00471393" w:rsidP="00A70783">
      <w:pPr>
        <w:spacing w:after="0"/>
        <w:rPr>
          <w:sz w:val="24"/>
          <w:szCs w:val="24"/>
        </w:rPr>
      </w:pPr>
      <w:r w:rsidRPr="00537DA9">
        <w:rPr>
          <w:sz w:val="24"/>
          <w:szCs w:val="24"/>
        </w:rPr>
        <w:t>Edgar Miller, Yadkin Riverkeeper</w:t>
      </w:r>
    </w:p>
    <w:p w14:paraId="441E7196" w14:textId="77777777" w:rsidR="00A70783" w:rsidRDefault="00A70783" w:rsidP="009D1C69">
      <w:pPr>
        <w:spacing w:after="0"/>
      </w:pPr>
    </w:p>
    <w:sectPr w:rsidR="00A70783" w:rsidSect="00972E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957"/>
    <w:multiLevelType w:val="multilevel"/>
    <w:tmpl w:val="6004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01461"/>
    <w:multiLevelType w:val="hybridMultilevel"/>
    <w:tmpl w:val="ED208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9F38ED"/>
    <w:multiLevelType w:val="hybridMultilevel"/>
    <w:tmpl w:val="4084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95B4D"/>
    <w:multiLevelType w:val="hybridMultilevel"/>
    <w:tmpl w:val="C76E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A7B6B"/>
    <w:multiLevelType w:val="hybridMultilevel"/>
    <w:tmpl w:val="00E0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C3D58"/>
    <w:multiLevelType w:val="hybridMultilevel"/>
    <w:tmpl w:val="12A6A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7198B"/>
    <w:multiLevelType w:val="hybridMultilevel"/>
    <w:tmpl w:val="34E49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918FF"/>
    <w:multiLevelType w:val="multilevel"/>
    <w:tmpl w:val="59C0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643723"/>
    <w:multiLevelType w:val="hybridMultilevel"/>
    <w:tmpl w:val="E43E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76E63"/>
    <w:multiLevelType w:val="hybridMultilevel"/>
    <w:tmpl w:val="3F26F1D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0" w15:restartNumberingAfterBreak="0">
    <w:nsid w:val="35FE1ACC"/>
    <w:multiLevelType w:val="multilevel"/>
    <w:tmpl w:val="9094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077D0F"/>
    <w:multiLevelType w:val="hybridMultilevel"/>
    <w:tmpl w:val="482A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C3AC1"/>
    <w:multiLevelType w:val="hybridMultilevel"/>
    <w:tmpl w:val="2906556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E1FD8"/>
    <w:multiLevelType w:val="hybridMultilevel"/>
    <w:tmpl w:val="D7C8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C1FBE"/>
    <w:multiLevelType w:val="hybridMultilevel"/>
    <w:tmpl w:val="F1FABF8A"/>
    <w:lvl w:ilvl="0" w:tplc="BB82E746">
      <w:start w:val="1"/>
      <w:numFmt w:val="bullet"/>
      <w:lvlText w:val="•"/>
      <w:lvlJc w:val="left"/>
      <w:pPr>
        <w:tabs>
          <w:tab w:val="num" w:pos="720"/>
        </w:tabs>
        <w:ind w:left="720" w:hanging="360"/>
      </w:pPr>
      <w:rPr>
        <w:rFonts w:ascii="Arial" w:hAnsi="Arial" w:hint="default"/>
      </w:rPr>
    </w:lvl>
    <w:lvl w:ilvl="1" w:tplc="13CCC904">
      <w:numFmt w:val="bullet"/>
      <w:lvlText w:val="•"/>
      <w:lvlJc w:val="left"/>
      <w:pPr>
        <w:tabs>
          <w:tab w:val="num" w:pos="1440"/>
        </w:tabs>
        <w:ind w:left="1440" w:hanging="360"/>
      </w:pPr>
      <w:rPr>
        <w:rFonts w:ascii="Arial" w:hAnsi="Arial" w:hint="default"/>
      </w:rPr>
    </w:lvl>
    <w:lvl w:ilvl="2" w:tplc="28662E9A">
      <w:numFmt w:val="bullet"/>
      <w:lvlText w:val="•"/>
      <w:lvlJc w:val="left"/>
      <w:pPr>
        <w:tabs>
          <w:tab w:val="num" w:pos="2160"/>
        </w:tabs>
        <w:ind w:left="2160" w:hanging="360"/>
      </w:pPr>
      <w:rPr>
        <w:rFonts w:ascii="Arial" w:hAnsi="Arial" w:hint="default"/>
      </w:rPr>
    </w:lvl>
    <w:lvl w:ilvl="3" w:tplc="37307B3E" w:tentative="1">
      <w:start w:val="1"/>
      <w:numFmt w:val="bullet"/>
      <w:lvlText w:val="•"/>
      <w:lvlJc w:val="left"/>
      <w:pPr>
        <w:tabs>
          <w:tab w:val="num" w:pos="2880"/>
        </w:tabs>
        <w:ind w:left="2880" w:hanging="360"/>
      </w:pPr>
      <w:rPr>
        <w:rFonts w:ascii="Arial" w:hAnsi="Arial" w:hint="default"/>
      </w:rPr>
    </w:lvl>
    <w:lvl w:ilvl="4" w:tplc="848ED9A4" w:tentative="1">
      <w:start w:val="1"/>
      <w:numFmt w:val="bullet"/>
      <w:lvlText w:val="•"/>
      <w:lvlJc w:val="left"/>
      <w:pPr>
        <w:tabs>
          <w:tab w:val="num" w:pos="3600"/>
        </w:tabs>
        <w:ind w:left="3600" w:hanging="360"/>
      </w:pPr>
      <w:rPr>
        <w:rFonts w:ascii="Arial" w:hAnsi="Arial" w:hint="default"/>
      </w:rPr>
    </w:lvl>
    <w:lvl w:ilvl="5" w:tplc="E036FDE0" w:tentative="1">
      <w:start w:val="1"/>
      <w:numFmt w:val="bullet"/>
      <w:lvlText w:val="•"/>
      <w:lvlJc w:val="left"/>
      <w:pPr>
        <w:tabs>
          <w:tab w:val="num" w:pos="4320"/>
        </w:tabs>
        <w:ind w:left="4320" w:hanging="360"/>
      </w:pPr>
      <w:rPr>
        <w:rFonts w:ascii="Arial" w:hAnsi="Arial" w:hint="default"/>
      </w:rPr>
    </w:lvl>
    <w:lvl w:ilvl="6" w:tplc="398864E8" w:tentative="1">
      <w:start w:val="1"/>
      <w:numFmt w:val="bullet"/>
      <w:lvlText w:val="•"/>
      <w:lvlJc w:val="left"/>
      <w:pPr>
        <w:tabs>
          <w:tab w:val="num" w:pos="5040"/>
        </w:tabs>
        <w:ind w:left="5040" w:hanging="360"/>
      </w:pPr>
      <w:rPr>
        <w:rFonts w:ascii="Arial" w:hAnsi="Arial" w:hint="default"/>
      </w:rPr>
    </w:lvl>
    <w:lvl w:ilvl="7" w:tplc="959AC932" w:tentative="1">
      <w:start w:val="1"/>
      <w:numFmt w:val="bullet"/>
      <w:lvlText w:val="•"/>
      <w:lvlJc w:val="left"/>
      <w:pPr>
        <w:tabs>
          <w:tab w:val="num" w:pos="5760"/>
        </w:tabs>
        <w:ind w:left="5760" w:hanging="360"/>
      </w:pPr>
      <w:rPr>
        <w:rFonts w:ascii="Arial" w:hAnsi="Arial" w:hint="default"/>
      </w:rPr>
    </w:lvl>
    <w:lvl w:ilvl="8" w:tplc="283E27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0112D28"/>
    <w:multiLevelType w:val="hybridMultilevel"/>
    <w:tmpl w:val="0662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BA11B3"/>
    <w:multiLevelType w:val="hybridMultilevel"/>
    <w:tmpl w:val="5FC6C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8931E3"/>
    <w:multiLevelType w:val="multilevel"/>
    <w:tmpl w:val="0AFA8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396830">
    <w:abstractNumId w:val="7"/>
  </w:num>
  <w:num w:numId="2" w16cid:durableId="1007682373">
    <w:abstractNumId w:val="0"/>
  </w:num>
  <w:num w:numId="3" w16cid:durableId="279342179">
    <w:abstractNumId w:val="10"/>
  </w:num>
  <w:num w:numId="4" w16cid:durableId="521676066">
    <w:abstractNumId w:val="11"/>
  </w:num>
  <w:num w:numId="5" w16cid:durableId="825240897">
    <w:abstractNumId w:val="15"/>
  </w:num>
  <w:num w:numId="6" w16cid:durableId="1669363941">
    <w:abstractNumId w:val="8"/>
  </w:num>
  <w:num w:numId="7" w16cid:durableId="1148127561">
    <w:abstractNumId w:val="17"/>
  </w:num>
  <w:num w:numId="8" w16cid:durableId="1265841295">
    <w:abstractNumId w:val="3"/>
  </w:num>
  <w:num w:numId="9" w16cid:durableId="507134285">
    <w:abstractNumId w:val="14"/>
  </w:num>
  <w:num w:numId="10" w16cid:durableId="434443522">
    <w:abstractNumId w:val="9"/>
  </w:num>
  <w:num w:numId="11" w16cid:durableId="1236821139">
    <w:abstractNumId w:val="5"/>
  </w:num>
  <w:num w:numId="12" w16cid:durableId="1881240305">
    <w:abstractNumId w:val="13"/>
  </w:num>
  <w:num w:numId="13" w16cid:durableId="682628556">
    <w:abstractNumId w:val="16"/>
  </w:num>
  <w:num w:numId="14" w16cid:durableId="1633511998">
    <w:abstractNumId w:val="1"/>
  </w:num>
  <w:num w:numId="15" w16cid:durableId="1295983024">
    <w:abstractNumId w:val="2"/>
  </w:num>
  <w:num w:numId="16" w16cid:durableId="1449424898">
    <w:abstractNumId w:val="6"/>
  </w:num>
  <w:num w:numId="17" w16cid:durableId="110781540">
    <w:abstractNumId w:val="4"/>
  </w:num>
  <w:num w:numId="18" w16cid:durableId="5235930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66"/>
    <w:rsid w:val="00003788"/>
    <w:rsid w:val="00017FDC"/>
    <w:rsid w:val="00030114"/>
    <w:rsid w:val="00045BE5"/>
    <w:rsid w:val="00095AC1"/>
    <w:rsid w:val="000C592D"/>
    <w:rsid w:val="000C6597"/>
    <w:rsid w:val="000D0C7F"/>
    <w:rsid w:val="000D2ADA"/>
    <w:rsid w:val="0010437D"/>
    <w:rsid w:val="00107E96"/>
    <w:rsid w:val="00107F41"/>
    <w:rsid w:val="00113010"/>
    <w:rsid w:val="001211A0"/>
    <w:rsid w:val="00132EDA"/>
    <w:rsid w:val="00136F9E"/>
    <w:rsid w:val="0014007D"/>
    <w:rsid w:val="00145122"/>
    <w:rsid w:val="00145710"/>
    <w:rsid w:val="00153557"/>
    <w:rsid w:val="00166D1E"/>
    <w:rsid w:val="00167BD9"/>
    <w:rsid w:val="00202349"/>
    <w:rsid w:val="00225CD3"/>
    <w:rsid w:val="00237167"/>
    <w:rsid w:val="002448FF"/>
    <w:rsid w:val="002665AD"/>
    <w:rsid w:val="002A2CD7"/>
    <w:rsid w:val="002D6386"/>
    <w:rsid w:val="00307DDA"/>
    <w:rsid w:val="003324EA"/>
    <w:rsid w:val="0037002A"/>
    <w:rsid w:val="0037208C"/>
    <w:rsid w:val="0037511E"/>
    <w:rsid w:val="003771B7"/>
    <w:rsid w:val="0040676B"/>
    <w:rsid w:val="00417C0A"/>
    <w:rsid w:val="00426685"/>
    <w:rsid w:val="00435161"/>
    <w:rsid w:val="004433B2"/>
    <w:rsid w:val="004622C5"/>
    <w:rsid w:val="00471393"/>
    <w:rsid w:val="00477976"/>
    <w:rsid w:val="00484602"/>
    <w:rsid w:val="004A4E80"/>
    <w:rsid w:val="004A5017"/>
    <w:rsid w:val="004B225D"/>
    <w:rsid w:val="004C7C1C"/>
    <w:rsid w:val="004D0CC6"/>
    <w:rsid w:val="004F0BFF"/>
    <w:rsid w:val="00524C31"/>
    <w:rsid w:val="00525FEC"/>
    <w:rsid w:val="00535EBC"/>
    <w:rsid w:val="00537DA9"/>
    <w:rsid w:val="00566FD8"/>
    <w:rsid w:val="005762F2"/>
    <w:rsid w:val="00581ADC"/>
    <w:rsid w:val="0059101B"/>
    <w:rsid w:val="005A5CD6"/>
    <w:rsid w:val="005A7504"/>
    <w:rsid w:val="005C11BF"/>
    <w:rsid w:val="005E24D2"/>
    <w:rsid w:val="005E776B"/>
    <w:rsid w:val="005F4FB8"/>
    <w:rsid w:val="005F6BE9"/>
    <w:rsid w:val="00606BE9"/>
    <w:rsid w:val="00696E4E"/>
    <w:rsid w:val="006A24BD"/>
    <w:rsid w:val="006C1926"/>
    <w:rsid w:val="00736A64"/>
    <w:rsid w:val="00757DA1"/>
    <w:rsid w:val="0079422C"/>
    <w:rsid w:val="007B0ECD"/>
    <w:rsid w:val="007C2334"/>
    <w:rsid w:val="007D0371"/>
    <w:rsid w:val="007D19CA"/>
    <w:rsid w:val="007F4426"/>
    <w:rsid w:val="00802FB1"/>
    <w:rsid w:val="00870450"/>
    <w:rsid w:val="00874922"/>
    <w:rsid w:val="00874FD9"/>
    <w:rsid w:val="008B702C"/>
    <w:rsid w:val="008C4E08"/>
    <w:rsid w:val="009116D3"/>
    <w:rsid w:val="00950D38"/>
    <w:rsid w:val="00972BA5"/>
    <w:rsid w:val="00972E66"/>
    <w:rsid w:val="00975DB5"/>
    <w:rsid w:val="009D1C69"/>
    <w:rsid w:val="009D4B4F"/>
    <w:rsid w:val="009D5859"/>
    <w:rsid w:val="009D7E98"/>
    <w:rsid w:val="009E6716"/>
    <w:rsid w:val="009F5E39"/>
    <w:rsid w:val="00A14217"/>
    <w:rsid w:val="00A24046"/>
    <w:rsid w:val="00A63172"/>
    <w:rsid w:val="00A70783"/>
    <w:rsid w:val="00A81196"/>
    <w:rsid w:val="00AC552C"/>
    <w:rsid w:val="00B064DF"/>
    <w:rsid w:val="00B1117A"/>
    <w:rsid w:val="00B23BE3"/>
    <w:rsid w:val="00B25677"/>
    <w:rsid w:val="00B34537"/>
    <w:rsid w:val="00B42C49"/>
    <w:rsid w:val="00B70A40"/>
    <w:rsid w:val="00B841CC"/>
    <w:rsid w:val="00B84E21"/>
    <w:rsid w:val="00BF2330"/>
    <w:rsid w:val="00C2047C"/>
    <w:rsid w:val="00C23E63"/>
    <w:rsid w:val="00C313A7"/>
    <w:rsid w:val="00C87785"/>
    <w:rsid w:val="00C95114"/>
    <w:rsid w:val="00CA799F"/>
    <w:rsid w:val="00CA7AD7"/>
    <w:rsid w:val="00CD3868"/>
    <w:rsid w:val="00CF640E"/>
    <w:rsid w:val="00D15D68"/>
    <w:rsid w:val="00D45538"/>
    <w:rsid w:val="00D56D2E"/>
    <w:rsid w:val="00D61FD3"/>
    <w:rsid w:val="00D73056"/>
    <w:rsid w:val="00DA7C3F"/>
    <w:rsid w:val="00DF5E0A"/>
    <w:rsid w:val="00E34F44"/>
    <w:rsid w:val="00E53242"/>
    <w:rsid w:val="00E613BA"/>
    <w:rsid w:val="00E734A1"/>
    <w:rsid w:val="00E77037"/>
    <w:rsid w:val="00EC74A4"/>
    <w:rsid w:val="00ED073A"/>
    <w:rsid w:val="00ED0D40"/>
    <w:rsid w:val="00EE11A1"/>
    <w:rsid w:val="00EE1C71"/>
    <w:rsid w:val="00F01919"/>
    <w:rsid w:val="00F10D3F"/>
    <w:rsid w:val="00F36AB3"/>
    <w:rsid w:val="00F4176D"/>
    <w:rsid w:val="00F86C36"/>
    <w:rsid w:val="00FB3A8A"/>
    <w:rsid w:val="00FF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FEB0"/>
  <w15:chartTrackingRefBased/>
  <w15:docId w15:val="{1D0B430C-B1EC-471E-9753-EDB3021D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72E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2E66"/>
  </w:style>
  <w:style w:type="character" w:customStyle="1" w:styleId="eop">
    <w:name w:val="eop"/>
    <w:basedOn w:val="DefaultParagraphFont"/>
    <w:rsid w:val="00972E66"/>
  </w:style>
  <w:style w:type="character" w:customStyle="1" w:styleId="tabchar">
    <w:name w:val="tabchar"/>
    <w:basedOn w:val="DefaultParagraphFont"/>
    <w:rsid w:val="00972E66"/>
  </w:style>
  <w:style w:type="character" w:styleId="Hyperlink">
    <w:name w:val="Hyperlink"/>
    <w:basedOn w:val="DefaultParagraphFont"/>
    <w:uiPriority w:val="99"/>
    <w:unhideWhenUsed/>
    <w:rsid w:val="00471393"/>
    <w:rPr>
      <w:color w:val="0563C1" w:themeColor="hyperlink"/>
      <w:u w:val="single"/>
    </w:rPr>
  </w:style>
  <w:style w:type="character" w:styleId="UnresolvedMention">
    <w:name w:val="Unresolved Mention"/>
    <w:basedOn w:val="DefaultParagraphFont"/>
    <w:uiPriority w:val="99"/>
    <w:semiHidden/>
    <w:unhideWhenUsed/>
    <w:rsid w:val="00471393"/>
    <w:rPr>
      <w:color w:val="605E5C"/>
      <w:shd w:val="clear" w:color="auto" w:fill="E1DFDD"/>
    </w:rPr>
  </w:style>
  <w:style w:type="paragraph" w:styleId="ListParagraph">
    <w:name w:val="List Paragraph"/>
    <w:basedOn w:val="Normal"/>
    <w:uiPriority w:val="34"/>
    <w:qFormat/>
    <w:rsid w:val="00E34F44"/>
    <w:pPr>
      <w:ind w:left="720"/>
      <w:contextualSpacing/>
    </w:pPr>
  </w:style>
  <w:style w:type="character" w:styleId="FollowedHyperlink">
    <w:name w:val="FollowedHyperlink"/>
    <w:basedOn w:val="DefaultParagraphFont"/>
    <w:uiPriority w:val="99"/>
    <w:semiHidden/>
    <w:unhideWhenUsed/>
    <w:rsid w:val="00095A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23">
      <w:bodyDiv w:val="1"/>
      <w:marLeft w:val="0"/>
      <w:marRight w:val="0"/>
      <w:marTop w:val="0"/>
      <w:marBottom w:val="0"/>
      <w:divBdr>
        <w:top w:val="none" w:sz="0" w:space="0" w:color="auto"/>
        <w:left w:val="none" w:sz="0" w:space="0" w:color="auto"/>
        <w:bottom w:val="none" w:sz="0" w:space="0" w:color="auto"/>
        <w:right w:val="none" w:sz="0" w:space="0" w:color="auto"/>
      </w:divBdr>
    </w:div>
    <w:div w:id="15542141">
      <w:bodyDiv w:val="1"/>
      <w:marLeft w:val="0"/>
      <w:marRight w:val="0"/>
      <w:marTop w:val="0"/>
      <w:marBottom w:val="0"/>
      <w:divBdr>
        <w:top w:val="none" w:sz="0" w:space="0" w:color="auto"/>
        <w:left w:val="none" w:sz="0" w:space="0" w:color="auto"/>
        <w:bottom w:val="none" w:sz="0" w:space="0" w:color="auto"/>
        <w:right w:val="none" w:sz="0" w:space="0" w:color="auto"/>
      </w:divBdr>
      <w:divsChild>
        <w:div w:id="853807717">
          <w:marLeft w:val="0"/>
          <w:marRight w:val="0"/>
          <w:marTop w:val="0"/>
          <w:marBottom w:val="0"/>
          <w:divBdr>
            <w:top w:val="none" w:sz="0" w:space="0" w:color="auto"/>
            <w:left w:val="none" w:sz="0" w:space="0" w:color="auto"/>
            <w:bottom w:val="none" w:sz="0" w:space="0" w:color="auto"/>
            <w:right w:val="none" w:sz="0" w:space="0" w:color="auto"/>
          </w:divBdr>
        </w:div>
        <w:div w:id="1089618291">
          <w:marLeft w:val="0"/>
          <w:marRight w:val="0"/>
          <w:marTop w:val="0"/>
          <w:marBottom w:val="0"/>
          <w:divBdr>
            <w:top w:val="none" w:sz="0" w:space="0" w:color="auto"/>
            <w:left w:val="none" w:sz="0" w:space="0" w:color="auto"/>
            <w:bottom w:val="none" w:sz="0" w:space="0" w:color="auto"/>
            <w:right w:val="none" w:sz="0" w:space="0" w:color="auto"/>
          </w:divBdr>
        </w:div>
        <w:div w:id="2131898292">
          <w:marLeft w:val="0"/>
          <w:marRight w:val="0"/>
          <w:marTop w:val="0"/>
          <w:marBottom w:val="0"/>
          <w:divBdr>
            <w:top w:val="none" w:sz="0" w:space="0" w:color="auto"/>
            <w:left w:val="none" w:sz="0" w:space="0" w:color="auto"/>
            <w:bottom w:val="none" w:sz="0" w:space="0" w:color="auto"/>
            <w:right w:val="none" w:sz="0" w:space="0" w:color="auto"/>
          </w:divBdr>
        </w:div>
        <w:div w:id="731734879">
          <w:marLeft w:val="0"/>
          <w:marRight w:val="0"/>
          <w:marTop w:val="0"/>
          <w:marBottom w:val="0"/>
          <w:divBdr>
            <w:top w:val="none" w:sz="0" w:space="0" w:color="auto"/>
            <w:left w:val="none" w:sz="0" w:space="0" w:color="auto"/>
            <w:bottom w:val="none" w:sz="0" w:space="0" w:color="auto"/>
            <w:right w:val="none" w:sz="0" w:space="0" w:color="auto"/>
          </w:divBdr>
        </w:div>
        <w:div w:id="1451437375">
          <w:marLeft w:val="0"/>
          <w:marRight w:val="0"/>
          <w:marTop w:val="0"/>
          <w:marBottom w:val="0"/>
          <w:divBdr>
            <w:top w:val="none" w:sz="0" w:space="0" w:color="auto"/>
            <w:left w:val="none" w:sz="0" w:space="0" w:color="auto"/>
            <w:bottom w:val="none" w:sz="0" w:space="0" w:color="auto"/>
            <w:right w:val="none" w:sz="0" w:space="0" w:color="auto"/>
          </w:divBdr>
        </w:div>
        <w:div w:id="2001494156">
          <w:marLeft w:val="0"/>
          <w:marRight w:val="0"/>
          <w:marTop w:val="0"/>
          <w:marBottom w:val="0"/>
          <w:divBdr>
            <w:top w:val="none" w:sz="0" w:space="0" w:color="auto"/>
            <w:left w:val="none" w:sz="0" w:space="0" w:color="auto"/>
            <w:bottom w:val="none" w:sz="0" w:space="0" w:color="auto"/>
            <w:right w:val="none" w:sz="0" w:space="0" w:color="auto"/>
          </w:divBdr>
          <w:divsChild>
            <w:div w:id="1812861593">
              <w:marLeft w:val="0"/>
              <w:marRight w:val="0"/>
              <w:marTop w:val="0"/>
              <w:marBottom w:val="0"/>
              <w:divBdr>
                <w:top w:val="none" w:sz="0" w:space="0" w:color="auto"/>
                <w:left w:val="none" w:sz="0" w:space="0" w:color="auto"/>
                <w:bottom w:val="none" w:sz="0" w:space="0" w:color="auto"/>
                <w:right w:val="none" w:sz="0" w:space="0" w:color="auto"/>
              </w:divBdr>
            </w:div>
            <w:div w:id="2008902297">
              <w:marLeft w:val="0"/>
              <w:marRight w:val="0"/>
              <w:marTop w:val="0"/>
              <w:marBottom w:val="0"/>
              <w:divBdr>
                <w:top w:val="none" w:sz="0" w:space="0" w:color="auto"/>
                <w:left w:val="none" w:sz="0" w:space="0" w:color="auto"/>
                <w:bottom w:val="none" w:sz="0" w:space="0" w:color="auto"/>
                <w:right w:val="none" w:sz="0" w:space="0" w:color="auto"/>
              </w:divBdr>
            </w:div>
            <w:div w:id="581447010">
              <w:marLeft w:val="0"/>
              <w:marRight w:val="0"/>
              <w:marTop w:val="0"/>
              <w:marBottom w:val="0"/>
              <w:divBdr>
                <w:top w:val="none" w:sz="0" w:space="0" w:color="auto"/>
                <w:left w:val="none" w:sz="0" w:space="0" w:color="auto"/>
                <w:bottom w:val="none" w:sz="0" w:space="0" w:color="auto"/>
                <w:right w:val="none" w:sz="0" w:space="0" w:color="auto"/>
              </w:divBdr>
            </w:div>
            <w:div w:id="446893413">
              <w:marLeft w:val="0"/>
              <w:marRight w:val="0"/>
              <w:marTop w:val="0"/>
              <w:marBottom w:val="0"/>
              <w:divBdr>
                <w:top w:val="none" w:sz="0" w:space="0" w:color="auto"/>
                <w:left w:val="none" w:sz="0" w:space="0" w:color="auto"/>
                <w:bottom w:val="none" w:sz="0" w:space="0" w:color="auto"/>
                <w:right w:val="none" w:sz="0" w:space="0" w:color="auto"/>
              </w:divBdr>
            </w:div>
          </w:divsChild>
        </w:div>
        <w:div w:id="1897548109">
          <w:marLeft w:val="0"/>
          <w:marRight w:val="0"/>
          <w:marTop w:val="0"/>
          <w:marBottom w:val="0"/>
          <w:divBdr>
            <w:top w:val="none" w:sz="0" w:space="0" w:color="auto"/>
            <w:left w:val="none" w:sz="0" w:space="0" w:color="auto"/>
            <w:bottom w:val="none" w:sz="0" w:space="0" w:color="auto"/>
            <w:right w:val="none" w:sz="0" w:space="0" w:color="auto"/>
          </w:divBdr>
          <w:divsChild>
            <w:div w:id="1479423536">
              <w:marLeft w:val="0"/>
              <w:marRight w:val="0"/>
              <w:marTop w:val="0"/>
              <w:marBottom w:val="0"/>
              <w:divBdr>
                <w:top w:val="none" w:sz="0" w:space="0" w:color="auto"/>
                <w:left w:val="none" w:sz="0" w:space="0" w:color="auto"/>
                <w:bottom w:val="none" w:sz="0" w:space="0" w:color="auto"/>
                <w:right w:val="none" w:sz="0" w:space="0" w:color="auto"/>
              </w:divBdr>
            </w:div>
          </w:divsChild>
        </w:div>
        <w:div w:id="1223642928">
          <w:marLeft w:val="0"/>
          <w:marRight w:val="0"/>
          <w:marTop w:val="0"/>
          <w:marBottom w:val="0"/>
          <w:divBdr>
            <w:top w:val="none" w:sz="0" w:space="0" w:color="auto"/>
            <w:left w:val="none" w:sz="0" w:space="0" w:color="auto"/>
            <w:bottom w:val="none" w:sz="0" w:space="0" w:color="auto"/>
            <w:right w:val="none" w:sz="0" w:space="0" w:color="auto"/>
          </w:divBdr>
          <w:divsChild>
            <w:div w:id="664210016">
              <w:marLeft w:val="0"/>
              <w:marRight w:val="0"/>
              <w:marTop w:val="0"/>
              <w:marBottom w:val="0"/>
              <w:divBdr>
                <w:top w:val="none" w:sz="0" w:space="0" w:color="auto"/>
                <w:left w:val="none" w:sz="0" w:space="0" w:color="auto"/>
                <w:bottom w:val="none" w:sz="0" w:space="0" w:color="auto"/>
                <w:right w:val="none" w:sz="0" w:space="0" w:color="auto"/>
              </w:divBdr>
            </w:div>
            <w:div w:id="36860272">
              <w:marLeft w:val="0"/>
              <w:marRight w:val="0"/>
              <w:marTop w:val="0"/>
              <w:marBottom w:val="0"/>
              <w:divBdr>
                <w:top w:val="none" w:sz="0" w:space="0" w:color="auto"/>
                <w:left w:val="none" w:sz="0" w:space="0" w:color="auto"/>
                <w:bottom w:val="none" w:sz="0" w:space="0" w:color="auto"/>
                <w:right w:val="none" w:sz="0" w:space="0" w:color="auto"/>
              </w:divBdr>
            </w:div>
            <w:div w:id="260994382">
              <w:marLeft w:val="0"/>
              <w:marRight w:val="0"/>
              <w:marTop w:val="0"/>
              <w:marBottom w:val="0"/>
              <w:divBdr>
                <w:top w:val="none" w:sz="0" w:space="0" w:color="auto"/>
                <w:left w:val="none" w:sz="0" w:space="0" w:color="auto"/>
                <w:bottom w:val="none" w:sz="0" w:space="0" w:color="auto"/>
                <w:right w:val="none" w:sz="0" w:space="0" w:color="auto"/>
              </w:divBdr>
            </w:div>
            <w:div w:id="1700423983">
              <w:marLeft w:val="0"/>
              <w:marRight w:val="0"/>
              <w:marTop w:val="0"/>
              <w:marBottom w:val="0"/>
              <w:divBdr>
                <w:top w:val="none" w:sz="0" w:space="0" w:color="auto"/>
                <w:left w:val="none" w:sz="0" w:space="0" w:color="auto"/>
                <w:bottom w:val="none" w:sz="0" w:space="0" w:color="auto"/>
                <w:right w:val="none" w:sz="0" w:space="0" w:color="auto"/>
              </w:divBdr>
            </w:div>
          </w:divsChild>
        </w:div>
        <w:div w:id="218368498">
          <w:marLeft w:val="0"/>
          <w:marRight w:val="0"/>
          <w:marTop w:val="0"/>
          <w:marBottom w:val="0"/>
          <w:divBdr>
            <w:top w:val="none" w:sz="0" w:space="0" w:color="auto"/>
            <w:left w:val="none" w:sz="0" w:space="0" w:color="auto"/>
            <w:bottom w:val="none" w:sz="0" w:space="0" w:color="auto"/>
            <w:right w:val="none" w:sz="0" w:space="0" w:color="auto"/>
          </w:divBdr>
        </w:div>
      </w:divsChild>
    </w:div>
    <w:div w:id="1027606186">
      <w:bodyDiv w:val="1"/>
      <w:marLeft w:val="0"/>
      <w:marRight w:val="0"/>
      <w:marTop w:val="0"/>
      <w:marBottom w:val="0"/>
      <w:divBdr>
        <w:top w:val="none" w:sz="0" w:space="0" w:color="auto"/>
        <w:left w:val="none" w:sz="0" w:space="0" w:color="auto"/>
        <w:bottom w:val="none" w:sz="0" w:space="0" w:color="auto"/>
        <w:right w:val="none" w:sz="0" w:space="0" w:color="auto"/>
      </w:divBdr>
      <w:divsChild>
        <w:div w:id="786773637">
          <w:marLeft w:val="360"/>
          <w:marRight w:val="0"/>
          <w:marTop w:val="200"/>
          <w:marBottom w:val="0"/>
          <w:divBdr>
            <w:top w:val="none" w:sz="0" w:space="0" w:color="auto"/>
            <w:left w:val="none" w:sz="0" w:space="0" w:color="auto"/>
            <w:bottom w:val="none" w:sz="0" w:space="0" w:color="auto"/>
            <w:right w:val="none" w:sz="0" w:space="0" w:color="auto"/>
          </w:divBdr>
        </w:div>
        <w:div w:id="854267446">
          <w:marLeft w:val="360"/>
          <w:marRight w:val="0"/>
          <w:marTop w:val="200"/>
          <w:marBottom w:val="0"/>
          <w:divBdr>
            <w:top w:val="none" w:sz="0" w:space="0" w:color="auto"/>
            <w:left w:val="none" w:sz="0" w:space="0" w:color="auto"/>
            <w:bottom w:val="none" w:sz="0" w:space="0" w:color="auto"/>
            <w:right w:val="none" w:sz="0" w:space="0" w:color="auto"/>
          </w:divBdr>
        </w:div>
        <w:div w:id="1354065652">
          <w:marLeft w:val="1166"/>
          <w:marRight w:val="0"/>
          <w:marTop w:val="100"/>
          <w:marBottom w:val="0"/>
          <w:divBdr>
            <w:top w:val="none" w:sz="0" w:space="0" w:color="auto"/>
            <w:left w:val="none" w:sz="0" w:space="0" w:color="auto"/>
            <w:bottom w:val="none" w:sz="0" w:space="0" w:color="auto"/>
            <w:right w:val="none" w:sz="0" w:space="0" w:color="auto"/>
          </w:divBdr>
        </w:div>
        <w:div w:id="914826097">
          <w:marLeft w:val="1166"/>
          <w:marRight w:val="0"/>
          <w:marTop w:val="100"/>
          <w:marBottom w:val="0"/>
          <w:divBdr>
            <w:top w:val="none" w:sz="0" w:space="0" w:color="auto"/>
            <w:left w:val="none" w:sz="0" w:space="0" w:color="auto"/>
            <w:bottom w:val="none" w:sz="0" w:space="0" w:color="auto"/>
            <w:right w:val="none" w:sz="0" w:space="0" w:color="auto"/>
          </w:divBdr>
        </w:div>
        <w:div w:id="1340087164">
          <w:marLeft w:val="360"/>
          <w:marRight w:val="0"/>
          <w:marTop w:val="200"/>
          <w:marBottom w:val="0"/>
          <w:divBdr>
            <w:top w:val="none" w:sz="0" w:space="0" w:color="auto"/>
            <w:left w:val="none" w:sz="0" w:space="0" w:color="auto"/>
            <w:bottom w:val="none" w:sz="0" w:space="0" w:color="auto"/>
            <w:right w:val="none" w:sz="0" w:space="0" w:color="auto"/>
          </w:divBdr>
        </w:div>
        <w:div w:id="1688366699">
          <w:marLeft w:val="360"/>
          <w:marRight w:val="0"/>
          <w:marTop w:val="200"/>
          <w:marBottom w:val="0"/>
          <w:divBdr>
            <w:top w:val="none" w:sz="0" w:space="0" w:color="auto"/>
            <w:left w:val="none" w:sz="0" w:space="0" w:color="auto"/>
            <w:bottom w:val="none" w:sz="0" w:space="0" w:color="auto"/>
            <w:right w:val="none" w:sz="0" w:space="0" w:color="auto"/>
          </w:divBdr>
        </w:div>
        <w:div w:id="1744378547">
          <w:marLeft w:val="360"/>
          <w:marRight w:val="0"/>
          <w:marTop w:val="200"/>
          <w:marBottom w:val="0"/>
          <w:divBdr>
            <w:top w:val="none" w:sz="0" w:space="0" w:color="auto"/>
            <w:left w:val="none" w:sz="0" w:space="0" w:color="auto"/>
            <w:bottom w:val="none" w:sz="0" w:space="0" w:color="auto"/>
            <w:right w:val="none" w:sz="0" w:space="0" w:color="auto"/>
          </w:divBdr>
        </w:div>
        <w:div w:id="1525095808">
          <w:marLeft w:val="1166"/>
          <w:marRight w:val="0"/>
          <w:marTop w:val="100"/>
          <w:marBottom w:val="0"/>
          <w:divBdr>
            <w:top w:val="none" w:sz="0" w:space="0" w:color="auto"/>
            <w:left w:val="none" w:sz="0" w:space="0" w:color="auto"/>
            <w:bottom w:val="none" w:sz="0" w:space="0" w:color="auto"/>
            <w:right w:val="none" w:sz="0" w:space="0" w:color="auto"/>
          </w:divBdr>
        </w:div>
        <w:div w:id="591937372">
          <w:marLeft w:val="360"/>
          <w:marRight w:val="0"/>
          <w:marTop w:val="200"/>
          <w:marBottom w:val="0"/>
          <w:divBdr>
            <w:top w:val="none" w:sz="0" w:space="0" w:color="auto"/>
            <w:left w:val="none" w:sz="0" w:space="0" w:color="auto"/>
            <w:bottom w:val="none" w:sz="0" w:space="0" w:color="auto"/>
            <w:right w:val="none" w:sz="0" w:space="0" w:color="auto"/>
          </w:divBdr>
        </w:div>
        <w:div w:id="1390421081">
          <w:marLeft w:val="360"/>
          <w:marRight w:val="0"/>
          <w:marTop w:val="200"/>
          <w:marBottom w:val="0"/>
          <w:divBdr>
            <w:top w:val="none" w:sz="0" w:space="0" w:color="auto"/>
            <w:left w:val="none" w:sz="0" w:space="0" w:color="auto"/>
            <w:bottom w:val="none" w:sz="0" w:space="0" w:color="auto"/>
            <w:right w:val="none" w:sz="0" w:space="0" w:color="auto"/>
          </w:divBdr>
        </w:div>
        <w:div w:id="760873595">
          <w:marLeft w:val="1166"/>
          <w:marRight w:val="0"/>
          <w:marTop w:val="100"/>
          <w:marBottom w:val="0"/>
          <w:divBdr>
            <w:top w:val="none" w:sz="0" w:space="0" w:color="auto"/>
            <w:left w:val="none" w:sz="0" w:space="0" w:color="auto"/>
            <w:bottom w:val="none" w:sz="0" w:space="0" w:color="auto"/>
            <w:right w:val="none" w:sz="0" w:space="0" w:color="auto"/>
          </w:divBdr>
        </w:div>
        <w:div w:id="1702366144">
          <w:marLeft w:val="1166"/>
          <w:marRight w:val="0"/>
          <w:marTop w:val="100"/>
          <w:marBottom w:val="0"/>
          <w:divBdr>
            <w:top w:val="none" w:sz="0" w:space="0" w:color="auto"/>
            <w:left w:val="none" w:sz="0" w:space="0" w:color="auto"/>
            <w:bottom w:val="none" w:sz="0" w:space="0" w:color="auto"/>
            <w:right w:val="none" w:sz="0" w:space="0" w:color="auto"/>
          </w:divBdr>
        </w:div>
        <w:div w:id="237790025">
          <w:marLeft w:val="1800"/>
          <w:marRight w:val="0"/>
          <w:marTop w:val="100"/>
          <w:marBottom w:val="0"/>
          <w:divBdr>
            <w:top w:val="none" w:sz="0" w:space="0" w:color="auto"/>
            <w:left w:val="none" w:sz="0" w:space="0" w:color="auto"/>
            <w:bottom w:val="none" w:sz="0" w:space="0" w:color="auto"/>
            <w:right w:val="none" w:sz="0" w:space="0" w:color="auto"/>
          </w:divBdr>
        </w:div>
        <w:div w:id="1919364272">
          <w:marLeft w:val="1800"/>
          <w:marRight w:val="0"/>
          <w:marTop w:val="100"/>
          <w:marBottom w:val="0"/>
          <w:divBdr>
            <w:top w:val="none" w:sz="0" w:space="0" w:color="auto"/>
            <w:left w:val="none" w:sz="0" w:space="0" w:color="auto"/>
            <w:bottom w:val="none" w:sz="0" w:space="0" w:color="auto"/>
            <w:right w:val="none" w:sz="0" w:space="0" w:color="auto"/>
          </w:divBdr>
        </w:div>
        <w:div w:id="17701967">
          <w:marLeft w:val="1166"/>
          <w:marRight w:val="0"/>
          <w:marTop w:val="100"/>
          <w:marBottom w:val="0"/>
          <w:divBdr>
            <w:top w:val="none" w:sz="0" w:space="0" w:color="auto"/>
            <w:left w:val="none" w:sz="0" w:space="0" w:color="auto"/>
            <w:bottom w:val="none" w:sz="0" w:space="0" w:color="auto"/>
            <w:right w:val="none" w:sz="0" w:space="0" w:color="auto"/>
          </w:divBdr>
        </w:div>
        <w:div w:id="406390558">
          <w:marLeft w:val="1800"/>
          <w:marRight w:val="0"/>
          <w:marTop w:val="100"/>
          <w:marBottom w:val="0"/>
          <w:divBdr>
            <w:top w:val="none" w:sz="0" w:space="0" w:color="auto"/>
            <w:left w:val="none" w:sz="0" w:space="0" w:color="auto"/>
            <w:bottom w:val="none" w:sz="0" w:space="0" w:color="auto"/>
            <w:right w:val="none" w:sz="0" w:space="0" w:color="auto"/>
          </w:divBdr>
        </w:div>
        <w:div w:id="2129277208">
          <w:marLeft w:val="1800"/>
          <w:marRight w:val="0"/>
          <w:marTop w:val="100"/>
          <w:marBottom w:val="0"/>
          <w:divBdr>
            <w:top w:val="none" w:sz="0" w:space="0" w:color="auto"/>
            <w:left w:val="none" w:sz="0" w:space="0" w:color="auto"/>
            <w:bottom w:val="none" w:sz="0" w:space="0" w:color="auto"/>
            <w:right w:val="none" w:sz="0" w:space="0" w:color="auto"/>
          </w:divBdr>
        </w:div>
        <w:div w:id="802505440">
          <w:marLeft w:val="360"/>
          <w:marRight w:val="0"/>
          <w:marTop w:val="200"/>
          <w:marBottom w:val="0"/>
          <w:divBdr>
            <w:top w:val="none" w:sz="0" w:space="0" w:color="auto"/>
            <w:left w:val="none" w:sz="0" w:space="0" w:color="auto"/>
            <w:bottom w:val="none" w:sz="0" w:space="0" w:color="auto"/>
            <w:right w:val="none" w:sz="0" w:space="0" w:color="auto"/>
          </w:divBdr>
        </w:div>
        <w:div w:id="68190090">
          <w:marLeft w:val="360"/>
          <w:marRight w:val="0"/>
          <w:marTop w:val="200"/>
          <w:marBottom w:val="0"/>
          <w:divBdr>
            <w:top w:val="none" w:sz="0" w:space="0" w:color="auto"/>
            <w:left w:val="none" w:sz="0" w:space="0" w:color="auto"/>
            <w:bottom w:val="none" w:sz="0" w:space="0" w:color="auto"/>
            <w:right w:val="none" w:sz="0" w:space="0" w:color="auto"/>
          </w:divBdr>
        </w:div>
        <w:div w:id="770004512">
          <w:marLeft w:val="360"/>
          <w:marRight w:val="0"/>
          <w:marTop w:val="200"/>
          <w:marBottom w:val="0"/>
          <w:divBdr>
            <w:top w:val="none" w:sz="0" w:space="0" w:color="auto"/>
            <w:left w:val="none" w:sz="0" w:space="0" w:color="auto"/>
            <w:bottom w:val="none" w:sz="0" w:space="0" w:color="auto"/>
            <w:right w:val="none" w:sz="0" w:space="0" w:color="auto"/>
          </w:divBdr>
        </w:div>
      </w:divsChild>
    </w:div>
    <w:div w:id="12820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Foster</dc:creator>
  <cp:keywords/>
  <dc:description/>
  <cp:lastModifiedBy>Shea, Madeline Grace</cp:lastModifiedBy>
  <cp:revision>14</cp:revision>
  <dcterms:created xsi:type="dcterms:W3CDTF">2023-04-24T17:27:00Z</dcterms:created>
  <dcterms:modified xsi:type="dcterms:W3CDTF">2023-05-10T20:54:00Z</dcterms:modified>
</cp:coreProperties>
</file>