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51F5" w14:textId="77777777" w:rsidR="000C40C3" w:rsidRPr="00CC7489" w:rsidRDefault="00F11290" w:rsidP="00FA5734">
      <w:pPr>
        <w:ind w:left="-450"/>
        <w:rPr>
          <w:rFonts w:cstheme="minorHAnsi"/>
          <w:b/>
          <w:sz w:val="40"/>
          <w:szCs w:val="40"/>
          <w:u w:val="single"/>
        </w:rPr>
      </w:pPr>
      <w:r w:rsidRPr="00CC7489">
        <w:rPr>
          <w:rFonts w:cstheme="minorHAnsi"/>
          <w:noProof/>
        </w:rPr>
        <w:drawing>
          <wp:anchor distT="0" distB="0" distL="114300" distR="114300" simplePos="0" relativeHeight="251653632" behindDoc="1" locked="0" layoutInCell="1" allowOverlap="1" wp14:anchorId="5B64ADE3" wp14:editId="73310041">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sidRPr="00CC7489">
        <w:rPr>
          <w:rFonts w:cstheme="minorHAnsi"/>
          <w:b/>
          <w:sz w:val="40"/>
          <w:szCs w:val="40"/>
        </w:rPr>
        <w:t xml:space="preserve"> </w:t>
      </w:r>
      <w:r w:rsidRPr="00CC7489">
        <w:rPr>
          <w:rFonts w:cstheme="minorHAnsi"/>
          <w:b/>
          <w:sz w:val="40"/>
          <w:szCs w:val="40"/>
        </w:rPr>
        <w:t xml:space="preserve">Yadkin-Pee Dee Water Management Group </w:t>
      </w:r>
      <w:r w:rsidR="000C40C3" w:rsidRPr="00CC7489">
        <w:rPr>
          <w:rFonts w:cstheme="minorHAnsi"/>
          <w:b/>
          <w:sz w:val="40"/>
          <w:szCs w:val="40"/>
          <w:u w:val="single"/>
        </w:rPr>
        <w:t xml:space="preserve"> </w:t>
      </w:r>
    </w:p>
    <w:p w14:paraId="6E241B70" w14:textId="77777777" w:rsidR="002077C9" w:rsidRPr="00CC7489" w:rsidRDefault="002077C9" w:rsidP="002077C9">
      <w:pPr>
        <w:spacing w:after="0"/>
        <w:ind w:right="-630"/>
        <w:rPr>
          <w:rFonts w:cstheme="minorHAnsi"/>
          <w:b/>
          <w:sz w:val="32"/>
          <w:szCs w:val="32"/>
          <w:u w:val="single"/>
        </w:rPr>
      </w:pPr>
    </w:p>
    <w:p w14:paraId="7A3D8634" w14:textId="182C79B4" w:rsidR="00F11290" w:rsidRPr="00CC7489" w:rsidRDefault="042688D8" w:rsidP="042688D8">
      <w:pPr>
        <w:spacing w:after="0"/>
        <w:ind w:right="-630"/>
        <w:rPr>
          <w:b/>
          <w:bCs/>
          <w:i/>
          <w:iCs/>
          <w:sz w:val="48"/>
          <w:szCs w:val="48"/>
        </w:rPr>
      </w:pPr>
      <w:r w:rsidRPr="042688D8">
        <w:rPr>
          <w:b/>
          <w:bCs/>
          <w:i/>
          <w:iCs/>
          <w:sz w:val="48"/>
          <w:szCs w:val="48"/>
        </w:rPr>
        <w:t xml:space="preserve">          Meeting Notes</w:t>
      </w:r>
    </w:p>
    <w:p w14:paraId="25527619" w14:textId="4F069776" w:rsidR="00F11290" w:rsidRDefault="00F11290" w:rsidP="00F11290">
      <w:pPr>
        <w:spacing w:after="0"/>
        <w:ind w:left="-450" w:right="-630"/>
        <w:jc w:val="center"/>
        <w:rPr>
          <w:rFonts w:cstheme="minorHAnsi"/>
          <w:b/>
          <w:sz w:val="28"/>
          <w:szCs w:val="28"/>
        </w:rPr>
      </w:pPr>
      <w:r w:rsidRPr="00CC7489">
        <w:rPr>
          <w:rFonts w:cstheme="minorHAnsi"/>
          <w:b/>
          <w:sz w:val="28"/>
          <w:szCs w:val="28"/>
        </w:rPr>
        <w:t>Yadkin-Pee Dee Water Management Group</w:t>
      </w:r>
    </w:p>
    <w:p w14:paraId="4AED759D" w14:textId="088A9A0C" w:rsidR="00DC5976" w:rsidRPr="00CC7489" w:rsidRDefault="00DC607D" w:rsidP="00F11290">
      <w:pPr>
        <w:spacing w:after="0"/>
        <w:ind w:left="-450" w:right="-630"/>
        <w:jc w:val="center"/>
        <w:rPr>
          <w:rFonts w:cstheme="minorHAnsi"/>
          <w:sz w:val="28"/>
          <w:szCs w:val="28"/>
        </w:rPr>
      </w:pPr>
      <w:r>
        <w:rPr>
          <w:rFonts w:cstheme="minorHAnsi"/>
          <w:b/>
          <w:sz w:val="28"/>
          <w:szCs w:val="28"/>
        </w:rPr>
        <w:t>Meeting Notes: Special Meeting</w:t>
      </w:r>
    </w:p>
    <w:p w14:paraId="2084E686" w14:textId="49BDA878" w:rsidR="00DC5976" w:rsidRDefault="00DC607D" w:rsidP="00142465">
      <w:pPr>
        <w:spacing w:after="0"/>
        <w:ind w:left="-450" w:right="-630"/>
        <w:jc w:val="center"/>
        <w:rPr>
          <w:rStyle w:val="eop"/>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1</w:t>
      </w:r>
      <w:r w:rsidR="00DC5976">
        <w:rPr>
          <w:rStyle w:val="normaltextrun"/>
          <w:rFonts w:ascii="Calibri" w:hAnsi="Calibri" w:cs="Calibri"/>
          <w:color w:val="000000"/>
          <w:sz w:val="28"/>
          <w:szCs w:val="28"/>
          <w:shd w:val="clear" w:color="auto" w:fill="FFFFFF"/>
        </w:rPr>
        <w:t>:00 </w:t>
      </w:r>
      <w:r w:rsidR="004C2438">
        <w:rPr>
          <w:rStyle w:val="normaltextrun"/>
          <w:rFonts w:ascii="Calibri" w:hAnsi="Calibri" w:cs="Calibri"/>
          <w:color w:val="000000"/>
          <w:sz w:val="28"/>
          <w:szCs w:val="28"/>
          <w:shd w:val="clear" w:color="auto" w:fill="FFFFFF"/>
        </w:rPr>
        <w:t>P</w:t>
      </w:r>
      <w:r w:rsidR="00DC5976">
        <w:rPr>
          <w:rStyle w:val="normaltextrun"/>
          <w:rFonts w:ascii="Calibri" w:hAnsi="Calibri" w:cs="Calibri"/>
          <w:color w:val="000000"/>
          <w:sz w:val="28"/>
          <w:szCs w:val="28"/>
          <w:shd w:val="clear" w:color="auto" w:fill="FFFFFF"/>
        </w:rPr>
        <w:t>M-2:</w:t>
      </w:r>
      <w:r>
        <w:rPr>
          <w:rStyle w:val="normaltextrun"/>
          <w:rFonts w:ascii="Calibri" w:hAnsi="Calibri" w:cs="Calibri"/>
          <w:color w:val="000000"/>
          <w:sz w:val="28"/>
          <w:szCs w:val="28"/>
          <w:shd w:val="clear" w:color="auto" w:fill="FFFFFF"/>
        </w:rPr>
        <w:t>00</w:t>
      </w:r>
      <w:r w:rsidR="00DC5976">
        <w:rPr>
          <w:rStyle w:val="normaltextrun"/>
          <w:rFonts w:ascii="Calibri" w:hAnsi="Calibri" w:cs="Calibri"/>
          <w:color w:val="000000"/>
          <w:sz w:val="28"/>
          <w:szCs w:val="28"/>
          <w:shd w:val="clear" w:color="auto" w:fill="FFFFFF"/>
        </w:rPr>
        <w:t> PM, </w:t>
      </w:r>
      <w:r>
        <w:rPr>
          <w:rStyle w:val="normaltextrun"/>
          <w:rFonts w:ascii="Calibri" w:hAnsi="Calibri" w:cs="Calibri"/>
          <w:color w:val="000000"/>
          <w:sz w:val="28"/>
          <w:szCs w:val="28"/>
          <w:shd w:val="clear" w:color="auto" w:fill="FFFFFF"/>
        </w:rPr>
        <w:t>April 22</w:t>
      </w:r>
      <w:r w:rsidR="00DC5976">
        <w:rPr>
          <w:rStyle w:val="normaltextrun"/>
          <w:rFonts w:ascii="Calibri" w:hAnsi="Calibri" w:cs="Calibri"/>
          <w:color w:val="000000"/>
          <w:sz w:val="28"/>
          <w:szCs w:val="28"/>
          <w:shd w:val="clear" w:color="auto" w:fill="FFFFFF"/>
        </w:rPr>
        <w:t>, 2021</w:t>
      </w:r>
      <w:r w:rsidR="00DC5976">
        <w:rPr>
          <w:rStyle w:val="eop"/>
          <w:rFonts w:ascii="Calibri" w:hAnsi="Calibri" w:cs="Calibri"/>
          <w:color w:val="000000"/>
          <w:sz w:val="28"/>
          <w:szCs w:val="28"/>
          <w:shd w:val="clear" w:color="auto" w:fill="FFFFFF"/>
        </w:rPr>
        <w:t> </w:t>
      </w:r>
    </w:p>
    <w:p w14:paraId="5E805B32" w14:textId="79F75500" w:rsidR="00A01AE7" w:rsidRPr="00CC7489" w:rsidRDefault="00A01AE7" w:rsidP="00142465">
      <w:pPr>
        <w:spacing w:after="0"/>
        <w:ind w:left="-450" w:right="-630"/>
        <w:jc w:val="center"/>
        <w:rPr>
          <w:rFonts w:cstheme="minorHAnsi"/>
          <w:i/>
          <w:sz w:val="28"/>
          <w:szCs w:val="28"/>
        </w:rPr>
      </w:pPr>
      <w:r w:rsidRPr="00CC7489">
        <w:rPr>
          <w:rFonts w:cstheme="minorHAnsi"/>
          <w:i/>
          <w:sz w:val="28"/>
          <w:szCs w:val="28"/>
        </w:rPr>
        <w:t>Virtual Meeting (Zoom)</w:t>
      </w:r>
    </w:p>
    <w:p w14:paraId="03C40183" w14:textId="370F625F" w:rsidR="00F801FE" w:rsidRPr="00043D94" w:rsidRDefault="00935AF7" w:rsidP="00043D94">
      <w:pPr>
        <w:pStyle w:val="NoSpacing"/>
        <w:jc w:val="center"/>
        <w:rPr>
          <w:rFonts w:cstheme="minorHAnsi"/>
          <w:b/>
          <w:sz w:val="28"/>
          <w:szCs w:val="28"/>
        </w:rPr>
      </w:pPr>
      <w:r w:rsidRPr="00CC7489">
        <w:rPr>
          <w:rFonts w:cstheme="minorHAnsi"/>
          <w:noProof/>
          <w:sz w:val="24"/>
          <w:szCs w:val="24"/>
        </w:rPr>
        <mc:AlternateContent>
          <mc:Choice Requires="wps">
            <w:drawing>
              <wp:anchor distT="0" distB="0" distL="114300" distR="114300" simplePos="0" relativeHeight="251665920" behindDoc="0" locked="0" layoutInCell="1" allowOverlap="1" wp14:anchorId="183FA3DD" wp14:editId="39E3B773">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7E3E3" id="Straight Connector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05pt" to="73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" strokecolor="#4579b8 [3044]" strokeweight="1pt"/>
            </w:pict>
          </mc:Fallback>
        </mc:AlternateContent>
      </w:r>
      <w:r w:rsidR="004E1929" w:rsidRPr="00CC7489">
        <w:rPr>
          <w:rFonts w:cstheme="minorHAnsi"/>
          <w:sz w:val="24"/>
          <w:szCs w:val="24"/>
        </w:rPr>
        <w:t xml:space="preserve">                  </w:t>
      </w:r>
    </w:p>
    <w:p w14:paraId="509AF604" w14:textId="0C059952" w:rsidR="007040B5" w:rsidRPr="00CC7489" w:rsidRDefault="007040B5" w:rsidP="007040B5">
      <w:pPr>
        <w:pStyle w:val="Heading5"/>
        <w:shd w:val="clear" w:color="auto" w:fill="FF9900"/>
        <w:jc w:val="both"/>
        <w:rPr>
          <w:rFonts w:cstheme="minorHAnsi"/>
          <w:i/>
          <w:iCs/>
          <w:color w:val="FFFFFF"/>
          <w:spacing w:val="20"/>
          <w:sz w:val="24"/>
        </w:rPr>
      </w:pPr>
      <w:r w:rsidRPr="00CC7489">
        <w:rPr>
          <w:rFonts w:cstheme="minorHAnsi"/>
          <w:color w:val="000000"/>
          <w:sz w:val="24"/>
        </w:rPr>
        <w:t> </w:t>
      </w:r>
      <w:r w:rsidR="00E67424">
        <w:rPr>
          <w:rFonts w:cstheme="minorHAnsi"/>
          <w:i/>
          <w:iCs/>
          <w:color w:val="FFFFFF"/>
          <w:spacing w:val="20"/>
          <w:sz w:val="24"/>
        </w:rPr>
        <w:t xml:space="preserve">Introduction </w:t>
      </w:r>
    </w:p>
    <w:p w14:paraId="6EAC870C" w14:textId="77777777" w:rsidR="007C433C" w:rsidRDefault="00DC607D" w:rsidP="007040B5">
      <w:pPr>
        <w:spacing w:after="0" w:line="240" w:lineRule="auto"/>
        <w:ind w:right="1080"/>
        <w:rPr>
          <w:rFonts w:cstheme="minorHAnsi"/>
          <w:sz w:val="24"/>
          <w:szCs w:val="24"/>
        </w:rPr>
      </w:pPr>
      <w:r>
        <w:rPr>
          <w:rFonts w:cstheme="minorHAnsi"/>
          <w:sz w:val="24"/>
          <w:szCs w:val="24"/>
        </w:rPr>
        <w:t>The YPDWMG currently operates under an</w:t>
      </w:r>
      <w:r>
        <w:rPr>
          <w:rFonts w:cstheme="minorHAnsi"/>
          <w:sz w:val="24"/>
          <w:szCs w:val="24"/>
        </w:rPr>
        <w:t xml:space="preserve"> </w:t>
      </w:r>
      <w:hyperlink r:id="rId9" w:history="1">
        <w:r w:rsidRPr="00A45A61">
          <w:rPr>
            <w:rStyle w:val="Hyperlink"/>
            <w:rFonts w:cstheme="minorHAnsi"/>
            <w:sz w:val="24"/>
            <w:szCs w:val="24"/>
          </w:rPr>
          <w:t>MOU</w:t>
        </w:r>
      </w:hyperlink>
      <w:r>
        <w:rPr>
          <w:rFonts w:cstheme="minorHAnsi"/>
          <w:sz w:val="24"/>
          <w:szCs w:val="24"/>
        </w:rPr>
        <w:t>, which expires on June 30, 2021</w:t>
      </w:r>
      <w:r>
        <w:rPr>
          <w:rFonts w:cstheme="minorHAnsi"/>
          <w:sz w:val="24"/>
          <w:szCs w:val="24"/>
        </w:rPr>
        <w:t>. Over the past several months, a subcommittee</w:t>
      </w:r>
      <w:r w:rsidR="00BC4162">
        <w:rPr>
          <w:rFonts w:cstheme="minorHAnsi"/>
          <w:sz w:val="24"/>
          <w:szCs w:val="24"/>
        </w:rPr>
        <w:t xml:space="preserve"> (the Structure Committee)</w:t>
      </w:r>
      <w:r>
        <w:rPr>
          <w:rFonts w:cstheme="minorHAnsi"/>
          <w:sz w:val="24"/>
          <w:szCs w:val="24"/>
        </w:rPr>
        <w:t xml:space="preserve"> of YPDWMG members have been meeting to discuss future options for the structure of the Group. </w:t>
      </w:r>
    </w:p>
    <w:p w14:paraId="20A65895" w14:textId="77777777" w:rsidR="007C433C" w:rsidRDefault="007C433C" w:rsidP="007040B5">
      <w:pPr>
        <w:spacing w:after="0" w:line="240" w:lineRule="auto"/>
        <w:ind w:right="1080"/>
        <w:rPr>
          <w:rFonts w:cstheme="minorHAnsi"/>
          <w:sz w:val="24"/>
          <w:szCs w:val="24"/>
        </w:rPr>
      </w:pPr>
    </w:p>
    <w:p w14:paraId="069ED973" w14:textId="49DA9EE6" w:rsidR="00E5066A" w:rsidRDefault="00DC607D" w:rsidP="007040B5">
      <w:pPr>
        <w:spacing w:after="0" w:line="240" w:lineRule="auto"/>
        <w:ind w:right="1080"/>
        <w:rPr>
          <w:rFonts w:cstheme="minorHAnsi"/>
          <w:sz w:val="24"/>
          <w:szCs w:val="24"/>
        </w:rPr>
      </w:pPr>
      <w:r>
        <w:rPr>
          <w:rFonts w:cstheme="minorHAnsi"/>
          <w:sz w:val="24"/>
          <w:szCs w:val="24"/>
        </w:rPr>
        <w:t xml:space="preserve">The YPDWMG had a regular meeting on April 1, 2021, during which the subcommittee was scheduled to present their recommendations. </w:t>
      </w:r>
      <w:r w:rsidR="00E5066A">
        <w:rPr>
          <w:rFonts w:cstheme="minorHAnsi"/>
          <w:sz w:val="24"/>
          <w:szCs w:val="24"/>
        </w:rPr>
        <w:t>However, other items on the agenda ran over. The Group decided it would be prudent to schedule a special meeting to ensure members could have a full discussion about the recommendations.</w:t>
      </w:r>
      <w:r w:rsidR="007C433C">
        <w:rPr>
          <w:rFonts w:cstheme="minorHAnsi"/>
          <w:sz w:val="24"/>
          <w:szCs w:val="24"/>
        </w:rPr>
        <w:t xml:space="preserve"> </w:t>
      </w:r>
      <w:r w:rsidR="000964A5">
        <w:rPr>
          <w:rFonts w:cstheme="minorHAnsi"/>
          <w:sz w:val="24"/>
          <w:szCs w:val="24"/>
        </w:rPr>
        <w:t xml:space="preserve">This document </w:t>
      </w:r>
      <w:r w:rsidR="006E08F2">
        <w:rPr>
          <w:rFonts w:cstheme="minorHAnsi"/>
          <w:sz w:val="24"/>
          <w:szCs w:val="24"/>
        </w:rPr>
        <w:t>provides additional context about</w:t>
      </w:r>
      <w:r w:rsidR="000964A5">
        <w:rPr>
          <w:rFonts w:cstheme="minorHAnsi"/>
          <w:sz w:val="24"/>
          <w:szCs w:val="24"/>
        </w:rPr>
        <w:t xml:space="preserve"> the Structure Committee’s process in coming to their recommendation. </w:t>
      </w:r>
    </w:p>
    <w:p w14:paraId="74AE7011" w14:textId="7D5E7FC3" w:rsidR="00DC5976" w:rsidRDefault="00DC5976" w:rsidP="007040B5">
      <w:pPr>
        <w:spacing w:after="0" w:line="240" w:lineRule="auto"/>
        <w:ind w:right="1080"/>
        <w:rPr>
          <w:rFonts w:cstheme="minorHAnsi"/>
          <w:sz w:val="24"/>
          <w:szCs w:val="24"/>
        </w:rPr>
      </w:pPr>
    </w:p>
    <w:p w14:paraId="3F984715" w14:textId="0ACE8080" w:rsidR="00BC4162" w:rsidRPr="00CC7489" w:rsidRDefault="008E0C81" w:rsidP="00BC4162">
      <w:pPr>
        <w:pStyle w:val="Heading5"/>
        <w:shd w:val="clear" w:color="auto" w:fill="FF9900"/>
        <w:jc w:val="both"/>
        <w:rPr>
          <w:rFonts w:cstheme="minorHAnsi"/>
          <w:i/>
          <w:iCs/>
          <w:color w:val="FFFFFF"/>
          <w:spacing w:val="20"/>
          <w:sz w:val="24"/>
        </w:rPr>
      </w:pPr>
      <w:r>
        <w:rPr>
          <w:rFonts w:cstheme="minorHAnsi"/>
          <w:i/>
          <w:iCs/>
          <w:color w:val="FFFFFF"/>
          <w:spacing w:val="20"/>
          <w:sz w:val="24"/>
        </w:rPr>
        <w:t>Process</w:t>
      </w:r>
    </w:p>
    <w:p w14:paraId="2D586928" w14:textId="55BFFF20" w:rsidR="00BC4162" w:rsidRDefault="00DA3FD0" w:rsidP="00BC4162">
      <w:pPr>
        <w:spacing w:after="0" w:line="240" w:lineRule="auto"/>
        <w:ind w:right="1080"/>
        <w:rPr>
          <w:rFonts w:cstheme="minorHAnsi"/>
          <w:sz w:val="24"/>
          <w:szCs w:val="24"/>
        </w:rPr>
      </w:pPr>
      <w:r>
        <w:rPr>
          <w:rFonts w:cstheme="minorHAnsi"/>
          <w:sz w:val="24"/>
          <w:szCs w:val="24"/>
        </w:rPr>
        <w:t xml:space="preserve">Chair Jim Behmer opened the meeting, noting that this is an important conversation.  </w:t>
      </w:r>
      <w:r w:rsidR="00BC4162">
        <w:rPr>
          <w:rFonts w:cstheme="minorHAnsi"/>
          <w:sz w:val="24"/>
          <w:szCs w:val="24"/>
        </w:rPr>
        <w:t>Warren Miller provided an overview of the Structure Committee’s process</w:t>
      </w:r>
      <w:r w:rsidR="008E0C81">
        <w:rPr>
          <w:rFonts w:cstheme="minorHAnsi"/>
          <w:sz w:val="24"/>
          <w:szCs w:val="24"/>
        </w:rPr>
        <w:t xml:space="preserve">. </w:t>
      </w:r>
    </w:p>
    <w:p w14:paraId="4F041449" w14:textId="6A8B2313" w:rsidR="00913B66" w:rsidRDefault="00913B66" w:rsidP="00BC4162">
      <w:pPr>
        <w:spacing w:after="0" w:line="240" w:lineRule="auto"/>
        <w:ind w:right="1080"/>
        <w:rPr>
          <w:rFonts w:cstheme="minorHAnsi"/>
          <w:sz w:val="24"/>
          <w:szCs w:val="24"/>
        </w:rPr>
      </w:pPr>
    </w:p>
    <w:p w14:paraId="76CD7D4B" w14:textId="539FE44C" w:rsidR="00913B66" w:rsidRPr="006742C6" w:rsidRDefault="00BA09B8" w:rsidP="00BC4162">
      <w:pPr>
        <w:spacing w:after="0" w:line="240" w:lineRule="auto"/>
        <w:ind w:right="1080"/>
        <w:rPr>
          <w:rFonts w:cstheme="minorHAnsi"/>
          <w:b/>
          <w:bCs/>
          <w:i/>
          <w:iCs/>
          <w:color w:val="215868" w:themeColor="accent5" w:themeShade="80"/>
          <w:sz w:val="24"/>
          <w:szCs w:val="24"/>
          <w:u w:val="single"/>
        </w:rPr>
      </w:pPr>
      <w:r w:rsidRPr="006742C6">
        <w:rPr>
          <w:rFonts w:cstheme="minorHAnsi"/>
          <w:b/>
          <w:bCs/>
          <w:i/>
          <w:iCs/>
          <w:color w:val="215868" w:themeColor="accent5" w:themeShade="80"/>
          <w:sz w:val="24"/>
          <w:szCs w:val="24"/>
          <w:u w:val="single"/>
        </w:rPr>
        <w:t>Committee</w:t>
      </w:r>
    </w:p>
    <w:p w14:paraId="38060F47" w14:textId="2C01E362" w:rsidR="00BA09B8" w:rsidRPr="00BA09B8" w:rsidRDefault="00BA09B8" w:rsidP="00BC4162">
      <w:pPr>
        <w:spacing w:after="0" w:line="240" w:lineRule="auto"/>
        <w:ind w:right="1080"/>
        <w:rPr>
          <w:rFonts w:cstheme="minorHAnsi"/>
          <w:sz w:val="24"/>
          <w:szCs w:val="24"/>
        </w:rPr>
      </w:pPr>
      <w:r>
        <w:rPr>
          <w:rFonts w:cstheme="minorHAnsi"/>
          <w:sz w:val="24"/>
          <w:szCs w:val="24"/>
        </w:rPr>
        <w:t xml:space="preserve">The Structure Committee included </w:t>
      </w:r>
      <w:r w:rsidR="008E5CB7">
        <w:rPr>
          <w:rFonts w:cstheme="minorHAnsi"/>
          <w:sz w:val="24"/>
          <w:szCs w:val="24"/>
        </w:rPr>
        <w:t>Bill Brewer (City of Winston-Salem)</w:t>
      </w:r>
      <w:r w:rsidR="008E5CB7">
        <w:rPr>
          <w:rFonts w:cstheme="minorHAnsi"/>
          <w:sz w:val="24"/>
          <w:szCs w:val="24"/>
        </w:rPr>
        <w:t xml:space="preserve">, </w:t>
      </w:r>
      <w:r>
        <w:rPr>
          <w:rFonts w:cstheme="minorHAnsi"/>
          <w:sz w:val="24"/>
          <w:szCs w:val="24"/>
        </w:rPr>
        <w:t>Ed Bruce (Duke Energy),</w:t>
      </w:r>
      <w:r w:rsidR="008E5CB7" w:rsidRPr="008E5CB7">
        <w:rPr>
          <w:rFonts w:cstheme="minorHAnsi"/>
          <w:sz w:val="24"/>
          <w:szCs w:val="24"/>
        </w:rPr>
        <w:t xml:space="preserve"> </w:t>
      </w:r>
      <w:r w:rsidR="008E5CB7">
        <w:rPr>
          <w:rFonts w:cstheme="minorHAnsi"/>
          <w:sz w:val="24"/>
          <w:szCs w:val="24"/>
        </w:rPr>
        <w:t>Ron Hargrove (City of Charlotte), and</w:t>
      </w:r>
      <w:r>
        <w:rPr>
          <w:rFonts w:cstheme="minorHAnsi"/>
          <w:sz w:val="24"/>
          <w:szCs w:val="24"/>
        </w:rPr>
        <w:t xml:space="preserve"> Jeff Lineberger (Duke Energy)</w:t>
      </w:r>
      <w:r w:rsidR="008E5CB7">
        <w:rPr>
          <w:rFonts w:cstheme="minorHAnsi"/>
          <w:sz w:val="24"/>
          <w:szCs w:val="24"/>
        </w:rPr>
        <w:t xml:space="preserve">. The Structure Committee </w:t>
      </w:r>
      <w:r w:rsidR="003577BA">
        <w:rPr>
          <w:rFonts w:cstheme="minorHAnsi"/>
          <w:sz w:val="24"/>
          <w:szCs w:val="24"/>
        </w:rPr>
        <w:t xml:space="preserve">has </w:t>
      </w:r>
      <w:r w:rsidR="008E5CB7">
        <w:rPr>
          <w:rFonts w:cstheme="minorHAnsi"/>
          <w:sz w:val="24"/>
          <w:szCs w:val="24"/>
        </w:rPr>
        <w:t>met once a month from January to March 2021.</w:t>
      </w:r>
      <w:r w:rsidR="003577BA">
        <w:rPr>
          <w:rFonts w:cstheme="minorHAnsi"/>
          <w:sz w:val="24"/>
          <w:szCs w:val="24"/>
        </w:rPr>
        <w:t xml:space="preserve"> A fourth meeting is currently being planned.</w:t>
      </w:r>
    </w:p>
    <w:p w14:paraId="05051CAA" w14:textId="1B3B7BD7" w:rsidR="00BA09B8" w:rsidRDefault="00BA09B8" w:rsidP="00BC4162">
      <w:pPr>
        <w:spacing w:after="0" w:line="240" w:lineRule="auto"/>
        <w:ind w:right="1080"/>
        <w:rPr>
          <w:rFonts w:cstheme="minorHAnsi"/>
          <w:i/>
          <w:iCs/>
          <w:sz w:val="24"/>
          <w:szCs w:val="24"/>
        </w:rPr>
      </w:pPr>
    </w:p>
    <w:p w14:paraId="540AA2AC" w14:textId="249C63DF" w:rsidR="00BA09B8" w:rsidRPr="006742C6" w:rsidRDefault="006B337D" w:rsidP="00BC4162">
      <w:pPr>
        <w:spacing w:after="0" w:line="240" w:lineRule="auto"/>
        <w:ind w:right="1080"/>
        <w:rPr>
          <w:rFonts w:cstheme="minorHAnsi"/>
          <w:b/>
          <w:bCs/>
          <w:i/>
          <w:iCs/>
          <w:color w:val="215868" w:themeColor="accent5" w:themeShade="80"/>
          <w:sz w:val="24"/>
          <w:szCs w:val="24"/>
          <w:u w:val="single"/>
        </w:rPr>
      </w:pPr>
      <w:r w:rsidRPr="006742C6">
        <w:rPr>
          <w:rFonts w:cstheme="minorHAnsi"/>
          <w:b/>
          <w:bCs/>
          <w:i/>
          <w:iCs/>
          <w:color w:val="215868" w:themeColor="accent5" w:themeShade="80"/>
          <w:sz w:val="24"/>
          <w:szCs w:val="24"/>
          <w:u w:val="single"/>
        </w:rPr>
        <w:t xml:space="preserve">Background </w:t>
      </w:r>
      <w:r w:rsidR="00BA09B8" w:rsidRPr="006742C6">
        <w:rPr>
          <w:rFonts w:cstheme="minorHAnsi"/>
          <w:b/>
          <w:bCs/>
          <w:i/>
          <w:iCs/>
          <w:color w:val="215868" w:themeColor="accent5" w:themeShade="80"/>
          <w:sz w:val="24"/>
          <w:szCs w:val="24"/>
          <w:u w:val="single"/>
        </w:rPr>
        <w:t>Research</w:t>
      </w:r>
    </w:p>
    <w:p w14:paraId="56FD1DF3" w14:textId="0DD4FF97" w:rsidR="003577BA" w:rsidRDefault="003577BA" w:rsidP="00BC4162">
      <w:pPr>
        <w:spacing w:after="0" w:line="240" w:lineRule="auto"/>
        <w:ind w:right="1080"/>
        <w:rPr>
          <w:rFonts w:cstheme="minorHAnsi"/>
          <w:color w:val="000000" w:themeColor="text1"/>
          <w:sz w:val="24"/>
          <w:szCs w:val="24"/>
        </w:rPr>
      </w:pPr>
      <w:r>
        <w:rPr>
          <w:rFonts w:cstheme="minorHAnsi"/>
          <w:color w:val="000000" w:themeColor="text1"/>
          <w:sz w:val="24"/>
          <w:szCs w:val="24"/>
        </w:rPr>
        <w:t xml:space="preserve">At the </w:t>
      </w:r>
      <w:r w:rsidRPr="006742C6">
        <w:rPr>
          <w:rFonts w:cstheme="minorHAnsi"/>
          <w:b/>
          <w:bCs/>
          <w:color w:val="000000" w:themeColor="text1"/>
          <w:sz w:val="24"/>
          <w:szCs w:val="24"/>
        </w:rPr>
        <w:t>first meeting</w:t>
      </w:r>
      <w:r>
        <w:rPr>
          <w:rFonts w:cstheme="minorHAnsi"/>
          <w:color w:val="000000" w:themeColor="text1"/>
          <w:sz w:val="24"/>
          <w:szCs w:val="24"/>
        </w:rPr>
        <w:t xml:space="preserve">, </w:t>
      </w:r>
      <w:r w:rsidR="006B337D">
        <w:rPr>
          <w:rFonts w:cstheme="minorHAnsi"/>
          <w:color w:val="000000" w:themeColor="text1"/>
          <w:sz w:val="24"/>
          <w:szCs w:val="24"/>
        </w:rPr>
        <w:t>the subcommittee heard from representatives of two similar organizations, the Jordan Lake Partnership (</w:t>
      </w:r>
      <w:hyperlink r:id="rId10" w:history="1">
        <w:r w:rsidR="006B337D" w:rsidRPr="006B337D">
          <w:rPr>
            <w:rStyle w:val="Hyperlink"/>
            <w:rFonts w:cstheme="minorHAnsi"/>
            <w:sz w:val="24"/>
            <w:szCs w:val="24"/>
          </w:rPr>
          <w:t>JLP</w:t>
        </w:r>
      </w:hyperlink>
      <w:r w:rsidR="006B337D">
        <w:rPr>
          <w:rFonts w:cstheme="minorHAnsi"/>
          <w:color w:val="000000" w:themeColor="text1"/>
          <w:sz w:val="24"/>
          <w:szCs w:val="24"/>
        </w:rPr>
        <w:t>) and the Catawba Wateree Water Management Group (</w:t>
      </w:r>
      <w:hyperlink r:id="rId11" w:history="1">
        <w:r w:rsidR="006B337D" w:rsidRPr="006B337D">
          <w:rPr>
            <w:rStyle w:val="Hyperlink"/>
            <w:rFonts w:cstheme="minorHAnsi"/>
            <w:sz w:val="24"/>
            <w:szCs w:val="24"/>
          </w:rPr>
          <w:t>CWWMG</w:t>
        </w:r>
      </w:hyperlink>
      <w:r w:rsidR="006B337D">
        <w:rPr>
          <w:rFonts w:cstheme="minorHAnsi"/>
          <w:color w:val="000000" w:themeColor="text1"/>
          <w:sz w:val="24"/>
          <w:szCs w:val="24"/>
        </w:rPr>
        <w:t xml:space="preserve">). The JLP operates under an MOU, and the CWWMG is incorporated as a 501(c)(3) tax-exempt organization. </w:t>
      </w:r>
      <w:r w:rsidR="0018594A">
        <w:rPr>
          <w:rFonts w:cstheme="minorHAnsi"/>
          <w:color w:val="000000" w:themeColor="text1"/>
          <w:sz w:val="24"/>
          <w:szCs w:val="24"/>
        </w:rPr>
        <w:t>At the meeting, Sydney Miller represented the JLP, and Barry Gullet represented the CWWMG. Both provided an overview of their organizations, the rationale for choosing to either operate under an MOU or incorporate, and shared a few benefits and downsides about the structure of each organization. The Structure Committee members asked questions on topics such as project management, financial management, partnerships with other organizations, and grant funding.</w:t>
      </w:r>
    </w:p>
    <w:p w14:paraId="5E07C440" w14:textId="77777777" w:rsidR="008B1CA2" w:rsidRDefault="008B1CA2" w:rsidP="00BC4162">
      <w:pPr>
        <w:spacing w:after="0" w:line="240" w:lineRule="auto"/>
        <w:ind w:right="1080"/>
        <w:rPr>
          <w:rFonts w:cstheme="minorHAnsi"/>
          <w:color w:val="000000" w:themeColor="text1"/>
          <w:sz w:val="24"/>
          <w:szCs w:val="24"/>
        </w:rPr>
      </w:pPr>
    </w:p>
    <w:p w14:paraId="1334903F" w14:textId="7664981E" w:rsidR="008B1CA2" w:rsidRDefault="008B1CA2" w:rsidP="00BC4162">
      <w:pPr>
        <w:spacing w:after="0" w:line="240" w:lineRule="auto"/>
        <w:ind w:right="1080"/>
        <w:rPr>
          <w:rFonts w:cstheme="minorHAnsi"/>
          <w:sz w:val="24"/>
          <w:szCs w:val="24"/>
        </w:rPr>
      </w:pPr>
      <w:r>
        <w:rPr>
          <w:rFonts w:cstheme="minorHAnsi"/>
          <w:color w:val="000000" w:themeColor="text1"/>
          <w:sz w:val="24"/>
          <w:szCs w:val="24"/>
        </w:rPr>
        <w:t xml:space="preserve">At the </w:t>
      </w:r>
      <w:r w:rsidRPr="006742C6">
        <w:rPr>
          <w:rFonts w:cstheme="minorHAnsi"/>
          <w:b/>
          <w:bCs/>
          <w:color w:val="000000" w:themeColor="text1"/>
          <w:sz w:val="24"/>
          <w:szCs w:val="24"/>
        </w:rPr>
        <w:t>second meeting</w:t>
      </w:r>
      <w:r>
        <w:rPr>
          <w:rFonts w:cstheme="minorHAnsi"/>
          <w:color w:val="000000" w:themeColor="text1"/>
          <w:sz w:val="24"/>
          <w:szCs w:val="24"/>
        </w:rPr>
        <w:t>, the group reviewed</w:t>
      </w:r>
      <w:r w:rsidRPr="008B1CA2">
        <w:rPr>
          <w:rFonts w:cstheme="minorHAnsi"/>
          <w:sz w:val="24"/>
          <w:szCs w:val="24"/>
        </w:rPr>
        <w:t xml:space="preserve"> </w:t>
      </w:r>
      <w:r>
        <w:rPr>
          <w:rFonts w:cstheme="minorHAnsi"/>
          <w:sz w:val="24"/>
          <w:szCs w:val="24"/>
        </w:rPr>
        <w:t xml:space="preserve">the </w:t>
      </w:r>
      <w:hyperlink r:id="rId12" w:history="1">
        <w:r>
          <w:rPr>
            <w:rStyle w:val="Hyperlink"/>
            <w:rFonts w:cstheme="minorHAnsi"/>
            <w:sz w:val="24"/>
            <w:szCs w:val="24"/>
          </w:rPr>
          <w:t>Structure Comparison Chart</w:t>
        </w:r>
      </w:hyperlink>
      <w:r>
        <w:rPr>
          <w:rFonts w:cstheme="minorHAnsi"/>
          <w:sz w:val="24"/>
          <w:szCs w:val="24"/>
        </w:rPr>
        <w:t>,</w:t>
      </w:r>
      <w:r>
        <w:rPr>
          <w:rFonts w:cstheme="minorHAnsi"/>
          <w:sz w:val="24"/>
          <w:szCs w:val="24"/>
        </w:rPr>
        <w:t xml:space="preserve"> which summarizes the key differences between an MOU and a 501(c)(3).</w:t>
      </w:r>
    </w:p>
    <w:p w14:paraId="73FBC879" w14:textId="77777777" w:rsidR="001B7D04" w:rsidRPr="001B7D04" w:rsidRDefault="001B7D04" w:rsidP="001B7D04">
      <w:pPr>
        <w:pStyle w:val="ListParagraph"/>
        <w:numPr>
          <w:ilvl w:val="0"/>
          <w:numId w:val="25"/>
        </w:numPr>
        <w:spacing w:after="0" w:line="240" w:lineRule="auto"/>
        <w:ind w:right="1080"/>
        <w:rPr>
          <w:rFonts w:cstheme="minorHAnsi"/>
          <w:b/>
          <w:bCs/>
          <w:sz w:val="24"/>
          <w:szCs w:val="24"/>
        </w:rPr>
      </w:pPr>
      <w:r w:rsidRPr="001B7D04">
        <w:rPr>
          <w:rFonts w:cstheme="minorHAnsi"/>
          <w:b/>
          <w:bCs/>
          <w:sz w:val="24"/>
          <w:szCs w:val="24"/>
        </w:rPr>
        <w:lastRenderedPageBreak/>
        <w:t>MOU Overview:</w:t>
      </w:r>
      <w:r>
        <w:rPr>
          <w:rFonts w:cstheme="minorHAnsi"/>
          <w:b/>
          <w:bCs/>
          <w:sz w:val="24"/>
          <w:szCs w:val="24"/>
        </w:rPr>
        <w:t xml:space="preserve"> </w:t>
      </w:r>
      <w:r w:rsidRPr="001B7D04">
        <w:rPr>
          <w:rFonts w:cstheme="minorHAnsi"/>
          <w:sz w:val="24"/>
          <w:szCs w:val="24"/>
        </w:rPr>
        <w:t>The Group’s current MOU is a non-binding agreement. The YPDWMG’s current MOU allows members to be governmental entities, public water utilities, or reservoir operators providing service within or using the water resources of the Basin.</w:t>
      </w:r>
      <w:r>
        <w:rPr>
          <w:rFonts w:cstheme="minorHAnsi"/>
          <w:sz w:val="24"/>
          <w:szCs w:val="24"/>
        </w:rPr>
        <w:t xml:space="preserve"> </w:t>
      </w:r>
    </w:p>
    <w:p w14:paraId="363D3884" w14:textId="0F9E6409" w:rsidR="001B7D04" w:rsidRPr="001B7D04" w:rsidRDefault="001B7D04" w:rsidP="001B7D04">
      <w:pPr>
        <w:pStyle w:val="ListParagraph"/>
        <w:numPr>
          <w:ilvl w:val="1"/>
          <w:numId w:val="25"/>
        </w:numPr>
        <w:spacing w:after="0" w:line="240" w:lineRule="auto"/>
        <w:ind w:right="1080"/>
        <w:rPr>
          <w:rFonts w:cstheme="minorHAnsi"/>
          <w:b/>
          <w:bCs/>
          <w:sz w:val="24"/>
          <w:szCs w:val="24"/>
        </w:rPr>
      </w:pPr>
      <w:r>
        <w:rPr>
          <w:rFonts w:cstheme="minorHAnsi"/>
          <w:b/>
          <w:bCs/>
          <w:sz w:val="24"/>
          <w:szCs w:val="24"/>
        </w:rPr>
        <w:t>Pros:</w:t>
      </w:r>
      <w:r>
        <w:rPr>
          <w:rFonts w:cstheme="minorHAnsi"/>
          <w:sz w:val="24"/>
          <w:szCs w:val="24"/>
        </w:rPr>
        <w:t xml:space="preserve"> MOUs are a familiar structure to local governments, provide a great deal of flexibility, and are relatively easy to establish or amend.</w:t>
      </w:r>
    </w:p>
    <w:p w14:paraId="4A707354" w14:textId="30B24B5F" w:rsidR="001B7D04" w:rsidRPr="001B7D04" w:rsidRDefault="001B7D04" w:rsidP="001B7D04">
      <w:pPr>
        <w:pStyle w:val="ListParagraph"/>
        <w:numPr>
          <w:ilvl w:val="1"/>
          <w:numId w:val="25"/>
        </w:numPr>
        <w:spacing w:after="0" w:line="240" w:lineRule="auto"/>
        <w:ind w:right="1080"/>
        <w:rPr>
          <w:rFonts w:cstheme="minorHAnsi"/>
          <w:b/>
          <w:bCs/>
          <w:sz w:val="24"/>
          <w:szCs w:val="24"/>
        </w:rPr>
      </w:pPr>
      <w:r>
        <w:rPr>
          <w:rFonts w:cstheme="minorHAnsi"/>
          <w:b/>
          <w:bCs/>
          <w:sz w:val="24"/>
          <w:szCs w:val="24"/>
        </w:rPr>
        <w:t xml:space="preserve">Cons: </w:t>
      </w:r>
      <w:r>
        <w:rPr>
          <w:rFonts w:cstheme="minorHAnsi"/>
          <w:sz w:val="24"/>
          <w:szCs w:val="24"/>
        </w:rPr>
        <w:t xml:space="preserve">As it currently stands, the YPDWMG cannot </w:t>
      </w:r>
      <w:proofErr w:type="gramStart"/>
      <w:r>
        <w:rPr>
          <w:rFonts w:cstheme="minorHAnsi"/>
          <w:sz w:val="24"/>
          <w:szCs w:val="24"/>
        </w:rPr>
        <w:t>enter into</w:t>
      </w:r>
      <w:proofErr w:type="gramEnd"/>
      <w:r>
        <w:rPr>
          <w:rFonts w:cstheme="minorHAnsi"/>
          <w:sz w:val="24"/>
          <w:szCs w:val="24"/>
        </w:rPr>
        <w:t xml:space="preserve"> contracts on its own (need to designate a member). It also requires a member for project management, management of funds, etc. Finally, because it is not a permanent structure, MOUs can be more vulnerable to the political will of local elected officials.</w:t>
      </w:r>
    </w:p>
    <w:p w14:paraId="1307F850" w14:textId="430254AD" w:rsidR="001B7D04" w:rsidRPr="001B7D04" w:rsidRDefault="001B7D04" w:rsidP="001B7D04">
      <w:pPr>
        <w:pStyle w:val="ListParagraph"/>
        <w:numPr>
          <w:ilvl w:val="0"/>
          <w:numId w:val="25"/>
        </w:numPr>
        <w:spacing w:after="0" w:line="240" w:lineRule="auto"/>
        <w:ind w:right="1080"/>
        <w:rPr>
          <w:rFonts w:cstheme="minorHAnsi"/>
          <w:b/>
          <w:bCs/>
          <w:sz w:val="24"/>
          <w:szCs w:val="24"/>
        </w:rPr>
      </w:pPr>
      <w:r w:rsidRPr="001B7D04">
        <w:rPr>
          <w:rFonts w:cstheme="minorHAnsi"/>
          <w:b/>
          <w:bCs/>
          <w:sz w:val="24"/>
          <w:szCs w:val="24"/>
        </w:rPr>
        <w:t>501(c)(3) Overview:</w:t>
      </w:r>
      <w:r>
        <w:rPr>
          <w:rFonts w:cstheme="minorHAnsi"/>
          <w:b/>
          <w:bCs/>
          <w:sz w:val="24"/>
          <w:szCs w:val="24"/>
        </w:rPr>
        <w:t xml:space="preserve"> </w:t>
      </w:r>
      <w:r w:rsidRPr="001B7D04">
        <w:rPr>
          <w:rFonts w:cstheme="minorHAnsi"/>
          <w:sz w:val="24"/>
          <w:szCs w:val="24"/>
        </w:rPr>
        <w:t xml:space="preserve">501(c)(3)s are standalone, tax-exempt organizations. A 501(c)(3) is a binding legal agreement with established </w:t>
      </w:r>
      <w:proofErr w:type="gramStart"/>
      <w:r w:rsidRPr="001B7D04">
        <w:rPr>
          <w:rFonts w:cstheme="minorHAnsi"/>
          <w:sz w:val="24"/>
          <w:szCs w:val="24"/>
        </w:rPr>
        <w:t>bylaws, and</w:t>
      </w:r>
      <w:proofErr w:type="gramEnd"/>
      <w:r w:rsidRPr="001B7D04">
        <w:rPr>
          <w:rFonts w:cstheme="minorHAnsi"/>
          <w:sz w:val="24"/>
          <w:szCs w:val="24"/>
        </w:rPr>
        <w:t xml:space="preserve"> is subject to IRS regulations and legal requirements under the North Carolina Nonprofit Corporation Act (</w:t>
      </w:r>
      <w:r w:rsidRPr="001B7D04">
        <w:rPr>
          <w:rFonts w:cstheme="minorHAnsi"/>
          <w:sz w:val="24"/>
          <w:szCs w:val="24"/>
        </w:rPr>
        <w:t>G.S. Chapter 55A)</w:t>
      </w:r>
      <w:r w:rsidRPr="001B7D04">
        <w:rPr>
          <w:rFonts w:cstheme="minorHAnsi"/>
          <w:sz w:val="24"/>
          <w:szCs w:val="24"/>
        </w:rPr>
        <w:t>.</w:t>
      </w:r>
    </w:p>
    <w:p w14:paraId="4B775088" w14:textId="72FDC136" w:rsidR="001B7D04" w:rsidRPr="001B7D04" w:rsidRDefault="001B7D04" w:rsidP="001B7D04">
      <w:pPr>
        <w:pStyle w:val="ListParagraph"/>
        <w:numPr>
          <w:ilvl w:val="1"/>
          <w:numId w:val="25"/>
        </w:numPr>
        <w:spacing w:after="0" w:line="240" w:lineRule="auto"/>
        <w:ind w:right="1080"/>
        <w:rPr>
          <w:rFonts w:cstheme="minorHAnsi"/>
          <w:b/>
          <w:bCs/>
          <w:sz w:val="24"/>
          <w:szCs w:val="24"/>
        </w:rPr>
      </w:pPr>
      <w:r>
        <w:rPr>
          <w:rFonts w:cstheme="minorHAnsi"/>
          <w:b/>
          <w:bCs/>
          <w:sz w:val="24"/>
          <w:szCs w:val="24"/>
        </w:rPr>
        <w:t xml:space="preserve">Pros: </w:t>
      </w:r>
      <w:r w:rsidR="0018594A">
        <w:rPr>
          <w:rFonts w:cstheme="minorHAnsi"/>
          <w:sz w:val="24"/>
          <w:szCs w:val="24"/>
        </w:rPr>
        <w:t>A nonprofit can enter into contracts and receive/manage funds on its own. The administrative and risk burden are distributed more evenly across members. Additionally, incorporating can alleviate some of the bureaucratic slowdowns that local governments must go through (ex: shorter and simpler RFQ/RFP processes). Being a 501(c)(3) greatly expands an organization’s eligibility for grant funding. A less concrete, but important benefit is that it creates a sense of permanence.</w:t>
      </w:r>
    </w:p>
    <w:p w14:paraId="2861C3DD" w14:textId="5374033F" w:rsidR="001B7D04" w:rsidRPr="001B7D04" w:rsidRDefault="001B7D04" w:rsidP="001B7D04">
      <w:pPr>
        <w:pStyle w:val="ListParagraph"/>
        <w:numPr>
          <w:ilvl w:val="1"/>
          <w:numId w:val="25"/>
        </w:numPr>
        <w:spacing w:after="0" w:line="240" w:lineRule="auto"/>
        <w:ind w:right="1080"/>
        <w:rPr>
          <w:rFonts w:cstheme="minorHAnsi"/>
          <w:b/>
          <w:bCs/>
          <w:sz w:val="24"/>
          <w:szCs w:val="24"/>
        </w:rPr>
      </w:pPr>
      <w:r w:rsidRPr="001B7D04">
        <w:rPr>
          <w:rFonts w:cstheme="minorHAnsi"/>
          <w:b/>
          <w:bCs/>
          <w:sz w:val="24"/>
          <w:szCs w:val="24"/>
        </w:rPr>
        <w:t>Cons:</w:t>
      </w:r>
      <w:r>
        <w:rPr>
          <w:rFonts w:cstheme="minorHAnsi"/>
          <w:sz w:val="24"/>
          <w:szCs w:val="24"/>
        </w:rPr>
        <w:t xml:space="preserve"> 501(c)(3)s are less flexible; it can be difficult to change the bylaws. Though not technically required, each council/commission would likely need to sign off on a resolution for their government to join. They also require additional expenses, such as financial audits and insurance.</w:t>
      </w:r>
    </w:p>
    <w:p w14:paraId="65C90498" w14:textId="32FDAE1D" w:rsidR="008E5CB7" w:rsidRDefault="008E5CB7" w:rsidP="00BC4162">
      <w:pPr>
        <w:spacing w:after="0" w:line="240" w:lineRule="auto"/>
        <w:ind w:right="1080"/>
        <w:rPr>
          <w:rFonts w:cstheme="minorHAnsi"/>
          <w:color w:val="000000" w:themeColor="text1"/>
          <w:sz w:val="24"/>
          <w:szCs w:val="24"/>
        </w:rPr>
      </w:pPr>
      <w:r>
        <w:rPr>
          <w:rFonts w:cstheme="minorHAnsi"/>
          <w:color w:val="000000" w:themeColor="text1"/>
          <w:sz w:val="24"/>
          <w:szCs w:val="24"/>
        </w:rPr>
        <w:t xml:space="preserve">The </w:t>
      </w:r>
      <w:r w:rsidR="00573293">
        <w:rPr>
          <w:rFonts w:cstheme="minorHAnsi"/>
          <w:color w:val="000000" w:themeColor="text1"/>
          <w:sz w:val="24"/>
          <w:szCs w:val="24"/>
        </w:rPr>
        <w:t>g</w:t>
      </w:r>
      <w:r>
        <w:rPr>
          <w:rFonts w:cstheme="minorHAnsi"/>
          <w:color w:val="000000" w:themeColor="text1"/>
          <w:sz w:val="24"/>
          <w:szCs w:val="24"/>
        </w:rPr>
        <w:t xml:space="preserve">roup </w:t>
      </w:r>
      <w:r w:rsidR="00573293">
        <w:rPr>
          <w:rFonts w:cstheme="minorHAnsi"/>
          <w:color w:val="000000" w:themeColor="text1"/>
          <w:sz w:val="24"/>
          <w:szCs w:val="24"/>
        </w:rPr>
        <w:t xml:space="preserve">also briefly discussed options to merge with either the CWWMG or the Yadkin-Pee Dee River Basin Association, but ultimately decided against such an option. At this meeting, the Structure Committee decided </w:t>
      </w:r>
      <w:r w:rsidR="004352AA">
        <w:rPr>
          <w:rFonts w:cstheme="minorHAnsi"/>
          <w:color w:val="000000" w:themeColor="text1"/>
          <w:sz w:val="24"/>
          <w:szCs w:val="24"/>
        </w:rPr>
        <w:t xml:space="preserve">the Group would benefit from </w:t>
      </w:r>
      <w:r w:rsidR="00573293">
        <w:rPr>
          <w:rFonts w:cstheme="minorHAnsi"/>
          <w:color w:val="000000" w:themeColor="text1"/>
          <w:sz w:val="24"/>
          <w:szCs w:val="24"/>
        </w:rPr>
        <w:t>eventually incorporat</w:t>
      </w:r>
      <w:r w:rsidR="004352AA">
        <w:rPr>
          <w:rFonts w:cstheme="minorHAnsi"/>
          <w:color w:val="000000" w:themeColor="text1"/>
          <w:sz w:val="24"/>
          <w:szCs w:val="24"/>
        </w:rPr>
        <w:t>ing</w:t>
      </w:r>
      <w:r w:rsidR="00573293">
        <w:rPr>
          <w:rFonts w:cstheme="minorHAnsi"/>
          <w:color w:val="000000" w:themeColor="text1"/>
          <w:sz w:val="24"/>
          <w:szCs w:val="24"/>
        </w:rPr>
        <w:t xml:space="preserve"> as a 501(c)(3). They chose to recommend that the YPDWMG extend its MOU for the next five years (until 2026), so that the Water Resources Plan (the main project the Group is undertaking) will be complete and the Group will have ample time to gather documents, get elected </w:t>
      </w:r>
      <w:proofErr w:type="gramStart"/>
      <w:r w:rsidR="00573293">
        <w:rPr>
          <w:rFonts w:cstheme="minorHAnsi"/>
          <w:color w:val="000000" w:themeColor="text1"/>
          <w:sz w:val="24"/>
          <w:szCs w:val="24"/>
        </w:rPr>
        <w:t>officials</w:t>
      </w:r>
      <w:proofErr w:type="gramEnd"/>
      <w:r w:rsidR="00573293">
        <w:rPr>
          <w:rFonts w:cstheme="minorHAnsi"/>
          <w:color w:val="000000" w:themeColor="text1"/>
          <w:sz w:val="24"/>
          <w:szCs w:val="24"/>
        </w:rPr>
        <w:t xml:space="preserve"> approval, and prepare to incorporate.</w:t>
      </w:r>
    </w:p>
    <w:p w14:paraId="3AFDB235" w14:textId="77777777" w:rsidR="00573293" w:rsidRDefault="00573293" w:rsidP="00BC4162">
      <w:pPr>
        <w:spacing w:after="0" w:line="240" w:lineRule="auto"/>
        <w:ind w:right="1080"/>
        <w:rPr>
          <w:rFonts w:cstheme="minorHAnsi"/>
          <w:sz w:val="24"/>
          <w:szCs w:val="24"/>
        </w:rPr>
      </w:pPr>
    </w:p>
    <w:p w14:paraId="3F340EBE" w14:textId="2F00565B" w:rsidR="00BA09B8" w:rsidRPr="00573293" w:rsidRDefault="00573293" w:rsidP="00BC4162">
      <w:pPr>
        <w:spacing w:after="0" w:line="240" w:lineRule="auto"/>
        <w:ind w:right="1080"/>
        <w:rPr>
          <w:rFonts w:cstheme="minorHAnsi"/>
          <w:sz w:val="24"/>
          <w:szCs w:val="24"/>
        </w:rPr>
      </w:pPr>
      <w:r>
        <w:rPr>
          <w:rFonts w:cstheme="minorHAnsi"/>
          <w:sz w:val="24"/>
          <w:szCs w:val="24"/>
        </w:rPr>
        <w:t xml:space="preserve">Between the second and third meeting, Fountainworks interviewed representatives from organizations including the Three Rivers Land Trust and </w:t>
      </w:r>
      <w:r w:rsidRPr="00573293">
        <w:rPr>
          <w:rFonts w:cstheme="minorHAnsi"/>
          <w:sz w:val="24"/>
          <w:szCs w:val="24"/>
        </w:rPr>
        <w:t>Blanche &amp; Julian Robertson Family Foundation</w:t>
      </w:r>
      <w:r>
        <w:rPr>
          <w:rFonts w:cstheme="minorHAnsi"/>
          <w:sz w:val="24"/>
          <w:szCs w:val="24"/>
        </w:rPr>
        <w:t xml:space="preserve"> to learn about their funding to 501(c)(3) vs. non-incorporated organizations. The bylaws of the Three Rivers Land Trust do not prevent it from giving money to an MOU organization. The </w:t>
      </w:r>
      <w:r w:rsidRPr="00573293">
        <w:rPr>
          <w:rFonts w:cstheme="minorHAnsi"/>
          <w:sz w:val="24"/>
          <w:szCs w:val="24"/>
        </w:rPr>
        <w:t>Blanche &amp; Julian Robertson Family Foundation</w:t>
      </w:r>
      <w:r>
        <w:rPr>
          <w:rFonts w:cstheme="minorHAnsi"/>
          <w:sz w:val="24"/>
          <w:szCs w:val="24"/>
        </w:rPr>
        <w:t xml:space="preserve"> provides funding to 501(c)(3)s and government departments and divisions, meaning that currently the YPDWMG would have to elect a member government to apply for any funding. Generally speaking, most larger foundations only provide funding to registered nonprofits.</w:t>
      </w:r>
    </w:p>
    <w:p w14:paraId="41A418CF" w14:textId="4F58A340" w:rsidR="00BA09B8" w:rsidRDefault="00BA09B8" w:rsidP="00BC4162">
      <w:pPr>
        <w:spacing w:after="0" w:line="240" w:lineRule="auto"/>
        <w:ind w:right="1080"/>
        <w:rPr>
          <w:rFonts w:cstheme="minorHAnsi"/>
          <w:i/>
          <w:iCs/>
          <w:sz w:val="24"/>
          <w:szCs w:val="24"/>
        </w:rPr>
      </w:pPr>
    </w:p>
    <w:p w14:paraId="167BB73A" w14:textId="5CD1C180" w:rsidR="00BA09B8" w:rsidRPr="006742C6" w:rsidRDefault="00BA09B8" w:rsidP="00BC4162">
      <w:pPr>
        <w:spacing w:after="0" w:line="240" w:lineRule="auto"/>
        <w:ind w:right="1080"/>
        <w:rPr>
          <w:rFonts w:cstheme="minorHAnsi"/>
          <w:b/>
          <w:bCs/>
          <w:color w:val="215868" w:themeColor="accent5" w:themeShade="80"/>
          <w:sz w:val="24"/>
          <w:szCs w:val="24"/>
          <w:u w:val="single"/>
        </w:rPr>
      </w:pPr>
      <w:r w:rsidRPr="006742C6">
        <w:rPr>
          <w:rFonts w:cstheme="minorHAnsi"/>
          <w:b/>
          <w:bCs/>
          <w:i/>
          <w:iCs/>
          <w:color w:val="215868" w:themeColor="accent5" w:themeShade="80"/>
          <w:sz w:val="24"/>
          <w:szCs w:val="24"/>
          <w:u w:val="single"/>
        </w:rPr>
        <w:t>Financial Gap Analysis</w:t>
      </w:r>
    </w:p>
    <w:p w14:paraId="7AFDA4D6" w14:textId="4EE4CDE5" w:rsidR="006E08F2" w:rsidRDefault="00205AE7" w:rsidP="006E08F2">
      <w:pPr>
        <w:spacing w:after="0" w:line="240" w:lineRule="auto"/>
        <w:ind w:right="1080"/>
        <w:rPr>
          <w:rFonts w:cstheme="minorHAnsi"/>
          <w:sz w:val="24"/>
          <w:szCs w:val="24"/>
        </w:rPr>
      </w:pPr>
      <w:r w:rsidRPr="00205AE7">
        <w:rPr>
          <w:rFonts w:cstheme="minorHAnsi"/>
          <w:sz w:val="24"/>
          <w:szCs w:val="24"/>
        </w:rPr>
        <w:t xml:space="preserve">Fountainworks worked with HDR to conduct a financial </w:t>
      </w:r>
      <w:hyperlink r:id="rId13" w:history="1">
        <w:r w:rsidRPr="00205AE7">
          <w:rPr>
            <w:rStyle w:val="Hyperlink"/>
            <w:rFonts w:cstheme="minorHAnsi"/>
            <w:sz w:val="24"/>
            <w:szCs w:val="24"/>
          </w:rPr>
          <w:t>gap analysis</w:t>
        </w:r>
      </w:hyperlink>
      <w:r w:rsidRPr="00205AE7">
        <w:rPr>
          <w:rFonts w:cstheme="minorHAnsi"/>
          <w:sz w:val="24"/>
          <w:szCs w:val="24"/>
        </w:rPr>
        <w:t xml:space="preserve"> </w:t>
      </w:r>
      <w:r w:rsidRPr="00205AE7">
        <w:rPr>
          <w:rFonts w:cstheme="minorHAnsi"/>
          <w:sz w:val="24"/>
          <w:szCs w:val="24"/>
        </w:rPr>
        <w:t>that shows the YPDWMG’s current funding, revenues, and anticipated expenses through FY2026.</w:t>
      </w:r>
      <w:r w:rsidR="00473723">
        <w:rPr>
          <w:rFonts w:cstheme="minorHAnsi"/>
          <w:sz w:val="24"/>
          <w:szCs w:val="24"/>
        </w:rPr>
        <w:t xml:space="preserve"> </w:t>
      </w:r>
      <w:r w:rsidR="00473723" w:rsidRPr="00473723">
        <w:rPr>
          <w:rFonts w:cstheme="minorHAnsi"/>
          <w:i/>
          <w:iCs/>
          <w:sz w:val="24"/>
          <w:szCs w:val="24"/>
        </w:rPr>
        <w:t>The analysis assumed no additional grant funding and no increases in membership dues.</w:t>
      </w:r>
      <w:r w:rsidR="00473723">
        <w:rPr>
          <w:rFonts w:cstheme="minorHAnsi"/>
          <w:sz w:val="24"/>
          <w:szCs w:val="24"/>
        </w:rPr>
        <w:t xml:space="preserve"> </w:t>
      </w:r>
      <w:r w:rsidRPr="00205AE7">
        <w:rPr>
          <w:rFonts w:cstheme="minorHAnsi"/>
          <w:sz w:val="24"/>
          <w:szCs w:val="24"/>
        </w:rPr>
        <w:t xml:space="preserve">The analysis shows that by FY2023, the Group’s financial position would become a deficit. </w:t>
      </w:r>
      <w:r w:rsidR="006E08F2">
        <w:rPr>
          <w:rFonts w:cstheme="minorHAnsi"/>
          <w:sz w:val="24"/>
          <w:szCs w:val="24"/>
        </w:rPr>
        <w:t xml:space="preserve">The Structure Committee spent the majority of its </w:t>
      </w:r>
      <w:r w:rsidR="006E08F2" w:rsidRPr="006742C6">
        <w:rPr>
          <w:rFonts w:cstheme="minorHAnsi"/>
          <w:b/>
          <w:bCs/>
          <w:sz w:val="24"/>
          <w:szCs w:val="24"/>
        </w:rPr>
        <w:t xml:space="preserve">third meeting </w:t>
      </w:r>
      <w:r w:rsidR="00913B66" w:rsidRPr="006E08F2">
        <w:rPr>
          <w:rFonts w:cstheme="minorHAnsi"/>
          <w:sz w:val="24"/>
          <w:szCs w:val="24"/>
        </w:rPr>
        <w:t>explor</w:t>
      </w:r>
      <w:r w:rsidR="006E08F2">
        <w:rPr>
          <w:rFonts w:cstheme="minorHAnsi"/>
          <w:sz w:val="24"/>
          <w:szCs w:val="24"/>
        </w:rPr>
        <w:t>ing</w:t>
      </w:r>
      <w:r w:rsidR="00913B66" w:rsidRPr="006E08F2">
        <w:rPr>
          <w:rFonts w:cstheme="minorHAnsi"/>
          <w:sz w:val="24"/>
          <w:szCs w:val="24"/>
        </w:rPr>
        <w:t xml:space="preserve"> ways to create a more sustainable funding pathway for the Group. </w:t>
      </w:r>
    </w:p>
    <w:p w14:paraId="692FC83D" w14:textId="6921CD56" w:rsidR="00093198" w:rsidRDefault="00093198" w:rsidP="006E08F2">
      <w:pPr>
        <w:spacing w:after="0" w:line="240" w:lineRule="auto"/>
        <w:ind w:right="1080"/>
        <w:rPr>
          <w:rFonts w:cstheme="minorHAnsi"/>
          <w:sz w:val="24"/>
          <w:szCs w:val="24"/>
        </w:rPr>
      </w:pPr>
    </w:p>
    <w:p w14:paraId="50CF3BC6" w14:textId="139DF205" w:rsidR="00093198" w:rsidRDefault="00093198" w:rsidP="00303AFF">
      <w:pPr>
        <w:spacing w:after="0" w:line="240" w:lineRule="auto"/>
        <w:ind w:right="1080"/>
        <w:jc w:val="center"/>
        <w:rPr>
          <w:rFonts w:cstheme="minorHAnsi"/>
          <w:sz w:val="24"/>
          <w:szCs w:val="24"/>
        </w:rPr>
      </w:pPr>
      <w:r>
        <w:rPr>
          <w:rFonts w:cstheme="minorHAnsi"/>
          <w:noProof/>
          <w:sz w:val="24"/>
          <w:szCs w:val="24"/>
        </w:rPr>
        <w:lastRenderedPageBreak/>
        <w:drawing>
          <wp:inline distT="0" distB="0" distL="0" distR="0" wp14:anchorId="2D5A77D1" wp14:editId="6F1BABB4">
            <wp:extent cx="6967855" cy="3868698"/>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stretch>
                      <a:fillRect/>
                    </a:stretch>
                  </pic:blipFill>
                  <pic:spPr>
                    <a:xfrm>
                      <a:off x="0" y="0"/>
                      <a:ext cx="6967855" cy="3868698"/>
                    </a:xfrm>
                    <a:prstGeom prst="rect">
                      <a:avLst/>
                    </a:prstGeom>
                  </pic:spPr>
                </pic:pic>
              </a:graphicData>
            </a:graphic>
          </wp:inline>
        </w:drawing>
      </w:r>
    </w:p>
    <w:p w14:paraId="5ACE80F8" w14:textId="0C2313F9" w:rsidR="006E08F2" w:rsidRPr="00093198" w:rsidRDefault="00093198" w:rsidP="006E08F2">
      <w:pPr>
        <w:spacing w:after="0" w:line="240" w:lineRule="auto"/>
        <w:ind w:right="1080"/>
        <w:rPr>
          <w:rFonts w:cstheme="minorHAnsi"/>
          <w:i/>
          <w:iCs/>
          <w:color w:val="31849B" w:themeColor="accent5" w:themeShade="BF"/>
          <w:sz w:val="22"/>
          <w:szCs w:val="22"/>
        </w:rPr>
      </w:pPr>
      <w:r w:rsidRPr="00093198">
        <w:rPr>
          <w:rFonts w:cstheme="minorHAnsi"/>
          <w:i/>
          <w:iCs/>
          <w:color w:val="31849B" w:themeColor="accent5" w:themeShade="BF"/>
          <w:sz w:val="22"/>
          <w:szCs w:val="22"/>
        </w:rPr>
        <w:t xml:space="preserve">Screenshot of original gap analysis, assuming no increase in dues and no additional grant funding. For a dynamic view, the full analysis is available </w:t>
      </w:r>
      <w:hyperlink r:id="rId15" w:history="1">
        <w:r w:rsidRPr="00093198">
          <w:rPr>
            <w:rStyle w:val="Hyperlink"/>
            <w:rFonts w:cstheme="minorHAnsi"/>
            <w:i/>
            <w:iCs/>
            <w:color w:val="0063FF"/>
            <w:sz w:val="22"/>
            <w:szCs w:val="22"/>
          </w:rPr>
          <w:t>here</w:t>
        </w:r>
      </w:hyperlink>
      <w:r>
        <w:rPr>
          <w:rFonts w:cstheme="minorHAnsi"/>
          <w:i/>
          <w:iCs/>
          <w:color w:val="0063FF"/>
          <w:sz w:val="22"/>
          <w:szCs w:val="22"/>
        </w:rPr>
        <w:t xml:space="preserve"> </w:t>
      </w:r>
      <w:r w:rsidRPr="00093198">
        <w:rPr>
          <w:rFonts w:cstheme="minorHAnsi"/>
          <w:i/>
          <w:iCs/>
          <w:color w:val="31849B" w:themeColor="accent5" w:themeShade="BF"/>
          <w:sz w:val="22"/>
          <w:szCs w:val="22"/>
        </w:rPr>
        <w:t>(</w:t>
      </w:r>
      <w:r>
        <w:rPr>
          <w:rFonts w:cstheme="minorHAnsi"/>
          <w:i/>
          <w:iCs/>
          <w:color w:val="31849B" w:themeColor="accent5" w:themeShade="BF"/>
          <w:sz w:val="22"/>
          <w:szCs w:val="22"/>
        </w:rPr>
        <w:t>first</w:t>
      </w:r>
      <w:r w:rsidRPr="00093198">
        <w:rPr>
          <w:rFonts w:cstheme="minorHAnsi"/>
          <w:i/>
          <w:iCs/>
          <w:color w:val="31849B" w:themeColor="accent5" w:themeShade="BF"/>
          <w:sz w:val="22"/>
          <w:szCs w:val="22"/>
        </w:rPr>
        <w:t xml:space="preserve"> tab).</w:t>
      </w:r>
    </w:p>
    <w:p w14:paraId="009BDFA7" w14:textId="76DFBBA4" w:rsidR="00093198" w:rsidRDefault="00093198" w:rsidP="006E08F2">
      <w:pPr>
        <w:spacing w:after="0" w:line="240" w:lineRule="auto"/>
        <w:ind w:right="1080"/>
        <w:rPr>
          <w:rFonts w:cstheme="minorHAnsi"/>
          <w:i/>
          <w:iCs/>
          <w:sz w:val="24"/>
          <w:szCs w:val="24"/>
        </w:rPr>
      </w:pPr>
    </w:p>
    <w:p w14:paraId="002E88B5" w14:textId="77777777" w:rsidR="00093198" w:rsidRPr="00093198" w:rsidRDefault="00093198" w:rsidP="006E08F2">
      <w:pPr>
        <w:spacing w:after="0" w:line="240" w:lineRule="auto"/>
        <w:ind w:right="1080"/>
        <w:rPr>
          <w:rFonts w:cstheme="minorHAnsi"/>
          <w:i/>
          <w:iCs/>
          <w:sz w:val="24"/>
          <w:szCs w:val="24"/>
        </w:rPr>
      </w:pPr>
    </w:p>
    <w:p w14:paraId="45153878" w14:textId="25A35378" w:rsidR="00913B66" w:rsidRPr="006E08F2" w:rsidRDefault="00913B66" w:rsidP="006E08F2">
      <w:pPr>
        <w:spacing w:after="0" w:line="240" w:lineRule="auto"/>
        <w:ind w:right="1080"/>
        <w:rPr>
          <w:rFonts w:cstheme="minorHAnsi"/>
          <w:sz w:val="24"/>
          <w:szCs w:val="24"/>
        </w:rPr>
      </w:pPr>
      <w:r w:rsidRPr="006E08F2">
        <w:rPr>
          <w:rFonts w:cstheme="minorHAnsi"/>
          <w:sz w:val="24"/>
          <w:szCs w:val="24"/>
        </w:rPr>
        <w:t>The members noted that not every member organization would be able to continue as a member if dues were significantly raised, so the idea to create a third, higher tier (proposed at $10,000) for larger members was suggested.</w:t>
      </w:r>
      <w:r w:rsidR="006E08F2">
        <w:rPr>
          <w:rFonts w:cstheme="minorHAnsi"/>
          <w:sz w:val="24"/>
          <w:szCs w:val="24"/>
        </w:rPr>
        <w:t xml:space="preserve"> </w:t>
      </w:r>
      <w:r w:rsidR="00473723" w:rsidRPr="00473723">
        <w:rPr>
          <w:rFonts w:cstheme="minorHAnsi"/>
          <w:i/>
          <w:iCs/>
          <w:sz w:val="24"/>
          <w:szCs w:val="24"/>
        </w:rPr>
        <w:t>Additional funding may also be based on voluntary contributions, in accordance with the MOU.</w:t>
      </w:r>
      <w:r w:rsidRPr="006E08F2">
        <w:rPr>
          <w:rFonts w:cstheme="minorHAnsi"/>
          <w:sz w:val="24"/>
          <w:szCs w:val="24"/>
        </w:rPr>
        <w:t xml:space="preserve"> If 6-8 of the larger member organizations can pay increased dues over the next several years, the Group would not have to necessarily rely on large amounts of grant funding (though some would likely be needed). </w:t>
      </w:r>
      <w:r w:rsidR="00473723">
        <w:rPr>
          <w:rFonts w:cstheme="minorHAnsi"/>
          <w:sz w:val="24"/>
          <w:szCs w:val="24"/>
        </w:rPr>
        <w:t xml:space="preserve">During the April 22nd Special Meeting, a question was raised about whether the gap analysis accounted for the State paying for the hydrologic model. The analysis does indeed account for this, and that cost is not built into the projections. </w:t>
      </w:r>
    </w:p>
    <w:p w14:paraId="19818DB7" w14:textId="143F25A7" w:rsidR="00367956" w:rsidRDefault="00367956" w:rsidP="00367956">
      <w:pPr>
        <w:spacing w:after="0" w:line="240" w:lineRule="auto"/>
        <w:ind w:right="1080"/>
        <w:rPr>
          <w:rFonts w:cstheme="minorHAnsi"/>
          <w:sz w:val="24"/>
          <w:szCs w:val="24"/>
        </w:rPr>
      </w:pPr>
    </w:p>
    <w:p w14:paraId="55943D5A" w14:textId="4AA81497" w:rsidR="00093198" w:rsidRDefault="00732E61" w:rsidP="00367956">
      <w:pPr>
        <w:spacing w:after="0" w:line="240" w:lineRule="auto"/>
        <w:ind w:right="1080"/>
        <w:rPr>
          <w:rFonts w:cstheme="minorHAnsi"/>
          <w:sz w:val="24"/>
          <w:szCs w:val="24"/>
        </w:rPr>
      </w:pPr>
      <w:r>
        <w:rPr>
          <w:rFonts w:cstheme="minorHAnsi"/>
          <w:noProof/>
          <w:sz w:val="24"/>
          <w:szCs w:val="24"/>
        </w:rPr>
        <w:lastRenderedPageBreak/>
        <w:drawing>
          <wp:inline distT="0" distB="0" distL="0" distR="0" wp14:anchorId="2D2AC3B7" wp14:editId="5F21DBBD">
            <wp:extent cx="6967855" cy="3900805"/>
            <wp:effectExtent l="0" t="0" r="4445"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6"/>
                    <a:stretch>
                      <a:fillRect/>
                    </a:stretch>
                  </pic:blipFill>
                  <pic:spPr>
                    <a:xfrm>
                      <a:off x="0" y="0"/>
                      <a:ext cx="6967855" cy="3900805"/>
                    </a:xfrm>
                    <a:prstGeom prst="rect">
                      <a:avLst/>
                    </a:prstGeom>
                  </pic:spPr>
                </pic:pic>
              </a:graphicData>
            </a:graphic>
          </wp:inline>
        </w:drawing>
      </w:r>
    </w:p>
    <w:p w14:paraId="303AF995" w14:textId="75CFBA5E" w:rsidR="00093198" w:rsidRPr="00093198" w:rsidRDefault="00093198" w:rsidP="00093198">
      <w:pPr>
        <w:spacing w:after="0" w:line="240" w:lineRule="auto"/>
        <w:ind w:right="1080"/>
        <w:rPr>
          <w:rFonts w:cstheme="minorHAnsi"/>
          <w:i/>
          <w:iCs/>
          <w:color w:val="31849B" w:themeColor="accent5" w:themeShade="BF"/>
          <w:sz w:val="22"/>
          <w:szCs w:val="22"/>
        </w:rPr>
      </w:pPr>
      <w:r w:rsidRPr="00093198">
        <w:rPr>
          <w:rFonts w:cstheme="minorHAnsi"/>
          <w:i/>
          <w:iCs/>
          <w:color w:val="31849B" w:themeColor="accent5" w:themeShade="BF"/>
          <w:sz w:val="22"/>
          <w:szCs w:val="22"/>
        </w:rPr>
        <w:t xml:space="preserve">Screenshot of </w:t>
      </w:r>
      <w:r>
        <w:rPr>
          <w:rFonts w:cstheme="minorHAnsi"/>
          <w:i/>
          <w:iCs/>
          <w:color w:val="31849B" w:themeColor="accent5" w:themeShade="BF"/>
          <w:sz w:val="22"/>
          <w:szCs w:val="22"/>
        </w:rPr>
        <w:t xml:space="preserve">projections through FY2026 if </w:t>
      </w:r>
      <w:r w:rsidR="00B23F40">
        <w:rPr>
          <w:rFonts w:cstheme="minorHAnsi"/>
          <w:i/>
          <w:iCs/>
          <w:color w:val="31849B" w:themeColor="accent5" w:themeShade="BF"/>
          <w:sz w:val="22"/>
          <w:szCs w:val="22"/>
        </w:rPr>
        <w:t>7 member</w:t>
      </w:r>
      <w:r>
        <w:rPr>
          <w:rFonts w:cstheme="minorHAnsi"/>
          <w:i/>
          <w:iCs/>
          <w:color w:val="31849B" w:themeColor="accent5" w:themeShade="BF"/>
          <w:sz w:val="22"/>
          <w:szCs w:val="22"/>
        </w:rPr>
        <w:t xml:space="preserve"> organizations paid $10,000 per year</w:t>
      </w:r>
      <w:r w:rsidRPr="00093198">
        <w:rPr>
          <w:rFonts w:cstheme="minorHAnsi"/>
          <w:i/>
          <w:iCs/>
          <w:color w:val="31849B" w:themeColor="accent5" w:themeShade="BF"/>
          <w:sz w:val="22"/>
          <w:szCs w:val="22"/>
        </w:rPr>
        <w:t xml:space="preserve">. For a dynamic view, the full analysis is available </w:t>
      </w:r>
      <w:hyperlink r:id="rId17" w:history="1">
        <w:r w:rsidRPr="00093198">
          <w:rPr>
            <w:rStyle w:val="Hyperlink"/>
            <w:rFonts w:cstheme="minorHAnsi"/>
            <w:i/>
            <w:iCs/>
            <w:color w:val="0063FF"/>
            <w:sz w:val="22"/>
            <w:szCs w:val="22"/>
          </w:rPr>
          <w:t>here</w:t>
        </w:r>
      </w:hyperlink>
      <w:r>
        <w:rPr>
          <w:rFonts w:cstheme="minorHAnsi"/>
          <w:i/>
          <w:iCs/>
          <w:color w:val="0063FF"/>
          <w:sz w:val="22"/>
          <w:szCs w:val="22"/>
        </w:rPr>
        <w:t xml:space="preserve"> </w:t>
      </w:r>
      <w:r w:rsidRPr="00093198">
        <w:rPr>
          <w:rFonts w:cstheme="minorHAnsi"/>
          <w:i/>
          <w:iCs/>
          <w:color w:val="31849B" w:themeColor="accent5" w:themeShade="BF"/>
          <w:sz w:val="22"/>
          <w:szCs w:val="22"/>
        </w:rPr>
        <w:t>(second tab)</w:t>
      </w:r>
      <w:r w:rsidRPr="00093198">
        <w:rPr>
          <w:rFonts w:cstheme="minorHAnsi"/>
          <w:i/>
          <w:iCs/>
          <w:color w:val="31849B" w:themeColor="accent5" w:themeShade="BF"/>
          <w:sz w:val="22"/>
          <w:szCs w:val="22"/>
        </w:rPr>
        <w:t xml:space="preserve">. </w:t>
      </w:r>
    </w:p>
    <w:p w14:paraId="039D7095" w14:textId="77777777" w:rsidR="00093198" w:rsidRDefault="00093198" w:rsidP="00367956">
      <w:pPr>
        <w:spacing w:after="0" w:line="240" w:lineRule="auto"/>
        <w:ind w:right="1080"/>
        <w:rPr>
          <w:rFonts w:cstheme="minorHAnsi"/>
          <w:sz w:val="24"/>
          <w:szCs w:val="24"/>
        </w:rPr>
      </w:pPr>
    </w:p>
    <w:p w14:paraId="50C44BE9" w14:textId="535AE4A1" w:rsidR="00367956" w:rsidRPr="00913B66" w:rsidRDefault="00367956" w:rsidP="00367956">
      <w:pPr>
        <w:spacing w:after="0" w:line="240" w:lineRule="auto"/>
        <w:ind w:right="1080"/>
        <w:rPr>
          <w:rFonts w:cstheme="minorHAnsi"/>
          <w:sz w:val="24"/>
          <w:szCs w:val="24"/>
        </w:rPr>
      </w:pPr>
      <w:r>
        <w:rPr>
          <w:rFonts w:cstheme="minorHAnsi"/>
          <w:sz w:val="24"/>
          <w:szCs w:val="24"/>
        </w:rPr>
        <w:t xml:space="preserve">For additional context, the Jordan Lake Partnership has three membership tiers between $9,000 and $27,000 pear year. </w:t>
      </w:r>
      <w:r>
        <w:rPr>
          <w:rFonts w:cstheme="minorHAnsi"/>
          <w:sz w:val="24"/>
          <w:szCs w:val="24"/>
        </w:rPr>
        <w:t xml:space="preserve">The </w:t>
      </w:r>
      <w:r w:rsidRPr="00367956">
        <w:rPr>
          <w:rFonts w:cstheme="minorHAnsi"/>
          <w:sz w:val="24"/>
          <w:szCs w:val="24"/>
        </w:rPr>
        <w:t>Catawba</w:t>
      </w:r>
      <w:r>
        <w:rPr>
          <w:rFonts w:cstheme="minorHAnsi"/>
          <w:sz w:val="24"/>
          <w:szCs w:val="24"/>
        </w:rPr>
        <w:t xml:space="preserve"> Wateree Water Management Group’s dues</w:t>
      </w:r>
      <w:r w:rsidRPr="00367956">
        <w:rPr>
          <w:rFonts w:cstheme="minorHAnsi"/>
          <w:sz w:val="24"/>
          <w:szCs w:val="24"/>
        </w:rPr>
        <w:t xml:space="preserve"> currently ranges from $2,800</w:t>
      </w:r>
      <w:r>
        <w:rPr>
          <w:rFonts w:cstheme="minorHAnsi"/>
          <w:sz w:val="24"/>
          <w:szCs w:val="24"/>
        </w:rPr>
        <w:t xml:space="preserve"> to </w:t>
      </w:r>
      <w:r w:rsidRPr="00367956">
        <w:rPr>
          <w:rFonts w:cstheme="minorHAnsi"/>
          <w:sz w:val="24"/>
          <w:szCs w:val="24"/>
        </w:rPr>
        <w:t>$264,000</w:t>
      </w:r>
      <w:r>
        <w:rPr>
          <w:rFonts w:cstheme="minorHAnsi"/>
          <w:sz w:val="24"/>
          <w:szCs w:val="24"/>
        </w:rPr>
        <w:t xml:space="preserve"> per year.</w:t>
      </w:r>
    </w:p>
    <w:p w14:paraId="20887955" w14:textId="77777777" w:rsidR="00367956" w:rsidRDefault="00367956" w:rsidP="008E5CB7">
      <w:pPr>
        <w:spacing w:after="0" w:line="240" w:lineRule="auto"/>
        <w:ind w:right="1080"/>
        <w:rPr>
          <w:rFonts w:cstheme="minorHAnsi"/>
          <w:sz w:val="24"/>
          <w:szCs w:val="24"/>
        </w:rPr>
      </w:pPr>
    </w:p>
    <w:p w14:paraId="711D379A" w14:textId="47BF06A5" w:rsidR="00913B66" w:rsidRDefault="008E5CB7" w:rsidP="007040B5">
      <w:pPr>
        <w:spacing w:after="0" w:line="240" w:lineRule="auto"/>
        <w:ind w:right="1080"/>
        <w:rPr>
          <w:rFonts w:cstheme="minorHAnsi"/>
          <w:sz w:val="24"/>
          <w:szCs w:val="24"/>
        </w:rPr>
      </w:pPr>
      <w:r w:rsidRPr="004B4F3E">
        <w:rPr>
          <w:rFonts w:cstheme="minorHAnsi"/>
          <w:sz w:val="24"/>
          <w:szCs w:val="24"/>
        </w:rPr>
        <w:t xml:space="preserve">Fountainworks </w:t>
      </w:r>
      <w:r w:rsidR="00732E61">
        <w:rPr>
          <w:rFonts w:cstheme="minorHAnsi"/>
          <w:sz w:val="24"/>
          <w:szCs w:val="24"/>
        </w:rPr>
        <w:t xml:space="preserve">has </w:t>
      </w:r>
      <w:r w:rsidRPr="004B4F3E">
        <w:rPr>
          <w:rFonts w:cstheme="minorHAnsi"/>
          <w:sz w:val="24"/>
          <w:szCs w:val="24"/>
        </w:rPr>
        <w:t xml:space="preserve">communicated with larger members (systems with 10+ MGD and mainstem reservoir operators) to identify </w:t>
      </w:r>
      <w:r w:rsidR="00732E61">
        <w:rPr>
          <w:rFonts w:cstheme="minorHAnsi"/>
          <w:sz w:val="24"/>
          <w:szCs w:val="24"/>
        </w:rPr>
        <w:t xml:space="preserve">their </w:t>
      </w:r>
      <w:r w:rsidRPr="004B4F3E">
        <w:rPr>
          <w:rFonts w:cstheme="minorHAnsi"/>
          <w:sz w:val="24"/>
          <w:szCs w:val="24"/>
        </w:rPr>
        <w:t xml:space="preserve">tolerance for </w:t>
      </w:r>
      <w:r w:rsidR="004B4F3E" w:rsidRPr="004B4F3E">
        <w:rPr>
          <w:rFonts w:cstheme="minorHAnsi"/>
          <w:sz w:val="24"/>
          <w:szCs w:val="24"/>
        </w:rPr>
        <w:t>paying higher fees</w:t>
      </w:r>
      <w:r w:rsidR="00204217">
        <w:rPr>
          <w:rFonts w:cstheme="minorHAnsi"/>
          <w:sz w:val="24"/>
          <w:szCs w:val="24"/>
        </w:rPr>
        <w:t xml:space="preserve">. </w:t>
      </w:r>
      <w:r w:rsidR="00473723">
        <w:rPr>
          <w:rFonts w:cstheme="minorHAnsi"/>
          <w:sz w:val="24"/>
          <w:szCs w:val="24"/>
        </w:rPr>
        <w:t xml:space="preserve">Again, two options are to (1) </w:t>
      </w:r>
      <w:r w:rsidR="00204217">
        <w:rPr>
          <w:rFonts w:cstheme="minorHAnsi"/>
          <w:sz w:val="24"/>
          <w:szCs w:val="24"/>
        </w:rPr>
        <w:t>amend</w:t>
      </w:r>
      <w:r w:rsidR="00473723">
        <w:rPr>
          <w:rFonts w:cstheme="minorHAnsi"/>
          <w:sz w:val="24"/>
          <w:szCs w:val="24"/>
        </w:rPr>
        <w:t xml:space="preserve"> the Group’s</w:t>
      </w:r>
      <w:r w:rsidR="00204217">
        <w:rPr>
          <w:rFonts w:cstheme="minorHAnsi"/>
          <w:sz w:val="24"/>
          <w:szCs w:val="24"/>
        </w:rPr>
        <w:t xml:space="preserve"> dues </w:t>
      </w:r>
      <w:r w:rsidR="00473723">
        <w:rPr>
          <w:rFonts w:cstheme="minorHAnsi"/>
          <w:sz w:val="24"/>
          <w:szCs w:val="24"/>
        </w:rPr>
        <w:t>structure, or (2) it</w:t>
      </w:r>
      <w:r w:rsidR="00204217">
        <w:rPr>
          <w:rFonts w:cstheme="minorHAnsi"/>
          <w:sz w:val="24"/>
          <w:szCs w:val="24"/>
        </w:rPr>
        <w:t xml:space="preserve"> may also be prudent to make additional contributions voluntary and project-based, in accordance with the MOU, and reevaluate next year. </w:t>
      </w:r>
      <w:r w:rsidR="00204217" w:rsidRPr="006E08F2">
        <w:rPr>
          <w:rFonts w:cstheme="minorHAnsi"/>
          <w:i/>
          <w:iCs/>
          <w:sz w:val="24"/>
          <w:szCs w:val="24"/>
        </w:rPr>
        <w:t>A final decision on fees has not been made</w:t>
      </w:r>
      <w:r w:rsidR="00204217">
        <w:rPr>
          <w:rFonts w:cstheme="minorHAnsi"/>
          <w:sz w:val="24"/>
          <w:szCs w:val="24"/>
        </w:rPr>
        <w:t>.</w:t>
      </w:r>
    </w:p>
    <w:p w14:paraId="07BECCED" w14:textId="77777777" w:rsidR="00204217" w:rsidRDefault="00204217" w:rsidP="007040B5">
      <w:pPr>
        <w:spacing w:after="0" w:line="240" w:lineRule="auto"/>
        <w:ind w:right="1080"/>
        <w:rPr>
          <w:rFonts w:cstheme="minorHAnsi"/>
          <w:sz w:val="24"/>
          <w:szCs w:val="24"/>
        </w:rPr>
      </w:pPr>
    </w:p>
    <w:p w14:paraId="4C1E81C1" w14:textId="79B304A3" w:rsidR="00D715B6" w:rsidRPr="00CC7489" w:rsidRDefault="00D715B6" w:rsidP="00D715B6">
      <w:pPr>
        <w:pStyle w:val="Heading5"/>
        <w:shd w:val="clear" w:color="auto" w:fill="FF9900"/>
        <w:jc w:val="both"/>
        <w:rPr>
          <w:rFonts w:cstheme="minorHAnsi"/>
          <w:i/>
          <w:iCs/>
          <w:color w:val="FFFFFF"/>
          <w:spacing w:val="20"/>
          <w:sz w:val="24"/>
        </w:rPr>
      </w:pPr>
      <w:r w:rsidRPr="00CC7489">
        <w:rPr>
          <w:rFonts w:cstheme="minorHAnsi"/>
          <w:color w:val="000000"/>
          <w:sz w:val="24"/>
        </w:rPr>
        <w:t> </w:t>
      </w:r>
      <w:r w:rsidR="00913B66">
        <w:rPr>
          <w:rFonts w:cstheme="minorHAnsi"/>
          <w:i/>
          <w:iCs/>
          <w:color w:val="FFFFFF"/>
          <w:spacing w:val="20"/>
          <w:sz w:val="24"/>
        </w:rPr>
        <w:t>Recommendation &amp; Next Steps</w:t>
      </w:r>
    </w:p>
    <w:p w14:paraId="49C8125B" w14:textId="1C4917EE" w:rsidR="00913B66" w:rsidRPr="00913B66" w:rsidRDefault="00913B66" w:rsidP="00913B66">
      <w:pPr>
        <w:spacing w:after="0" w:line="240" w:lineRule="auto"/>
        <w:ind w:right="1080"/>
        <w:rPr>
          <w:rFonts w:cstheme="minorHAnsi"/>
          <w:sz w:val="24"/>
          <w:szCs w:val="24"/>
        </w:rPr>
      </w:pPr>
      <w:r w:rsidRPr="00913B66">
        <w:rPr>
          <w:rFonts w:cstheme="minorHAnsi"/>
          <w:b/>
          <w:bCs/>
          <w:sz w:val="24"/>
          <w:szCs w:val="24"/>
        </w:rPr>
        <w:t>The recommendation is to</w:t>
      </w:r>
      <w:r w:rsidR="00485A9B" w:rsidRPr="00913B66">
        <w:rPr>
          <w:rFonts w:cstheme="minorHAnsi"/>
          <w:b/>
          <w:bCs/>
          <w:sz w:val="24"/>
          <w:szCs w:val="24"/>
        </w:rPr>
        <w:t xml:space="preserve"> </w:t>
      </w:r>
      <w:r w:rsidRPr="00913B66">
        <w:rPr>
          <w:rFonts w:cstheme="minorHAnsi"/>
          <w:b/>
          <w:bCs/>
          <w:sz w:val="24"/>
          <w:szCs w:val="24"/>
        </w:rPr>
        <w:t>extend the MOU by five years.</w:t>
      </w:r>
      <w:r>
        <w:rPr>
          <w:rFonts w:cstheme="minorHAnsi"/>
          <w:b/>
          <w:bCs/>
          <w:sz w:val="24"/>
          <w:szCs w:val="24"/>
        </w:rPr>
        <w:t xml:space="preserve"> </w:t>
      </w:r>
      <w:r w:rsidRPr="00913B66">
        <w:rPr>
          <w:rFonts w:cstheme="minorHAnsi"/>
          <w:sz w:val="24"/>
          <w:szCs w:val="24"/>
        </w:rPr>
        <w:t>It is the intent of the YPDWMG to incorporate as a 501</w:t>
      </w:r>
      <w:r w:rsidR="001243B4">
        <w:rPr>
          <w:rFonts w:cstheme="minorHAnsi"/>
          <w:sz w:val="24"/>
          <w:szCs w:val="24"/>
        </w:rPr>
        <w:t>(</w:t>
      </w:r>
      <w:r w:rsidRPr="00913B66">
        <w:rPr>
          <w:rFonts w:cstheme="minorHAnsi"/>
          <w:sz w:val="24"/>
          <w:szCs w:val="24"/>
        </w:rPr>
        <w:t>c</w:t>
      </w:r>
      <w:r w:rsidR="001243B4">
        <w:rPr>
          <w:rFonts w:cstheme="minorHAnsi"/>
          <w:sz w:val="24"/>
          <w:szCs w:val="24"/>
        </w:rPr>
        <w:t>)(</w:t>
      </w:r>
      <w:r w:rsidRPr="00913B66">
        <w:rPr>
          <w:rFonts w:cstheme="minorHAnsi"/>
          <w:sz w:val="24"/>
          <w:szCs w:val="24"/>
        </w:rPr>
        <w:t>3</w:t>
      </w:r>
      <w:r w:rsidR="001243B4">
        <w:rPr>
          <w:rFonts w:cstheme="minorHAnsi"/>
          <w:sz w:val="24"/>
          <w:szCs w:val="24"/>
        </w:rPr>
        <w:t>)</w:t>
      </w:r>
      <w:r w:rsidRPr="00913B66">
        <w:rPr>
          <w:rFonts w:cstheme="minorHAnsi"/>
          <w:sz w:val="24"/>
          <w:szCs w:val="24"/>
        </w:rPr>
        <w:t xml:space="preserve"> nonprofit organization during this time.</w:t>
      </w:r>
      <w:r>
        <w:rPr>
          <w:rFonts w:cstheme="minorHAnsi"/>
          <w:sz w:val="24"/>
          <w:szCs w:val="24"/>
        </w:rPr>
        <w:t xml:space="preserve"> </w:t>
      </w:r>
      <w:r>
        <w:rPr>
          <w:rFonts w:cstheme="minorHAnsi"/>
          <w:sz w:val="24"/>
          <w:szCs w:val="24"/>
        </w:rPr>
        <w:t xml:space="preserve">The MOU can be extended with unanimous written agreement of the members, and Fountainworks agreed to prepare a letter that members could have signed that would serve as such written agreement. </w:t>
      </w:r>
    </w:p>
    <w:p w14:paraId="7D692A1F" w14:textId="77777777" w:rsidR="00913B66" w:rsidRDefault="00913B66" w:rsidP="00913B66">
      <w:pPr>
        <w:spacing w:after="0" w:line="240" w:lineRule="auto"/>
        <w:ind w:right="1080"/>
        <w:rPr>
          <w:rFonts w:cstheme="minorHAnsi"/>
          <w:sz w:val="24"/>
          <w:szCs w:val="24"/>
        </w:rPr>
      </w:pPr>
    </w:p>
    <w:p w14:paraId="5EB7F1CB" w14:textId="7DE905E6" w:rsidR="00D05917" w:rsidRDefault="00913B66" w:rsidP="00B234FC">
      <w:pPr>
        <w:spacing w:after="0" w:line="240" w:lineRule="auto"/>
        <w:ind w:right="1080"/>
        <w:rPr>
          <w:rFonts w:cstheme="minorHAnsi"/>
          <w:sz w:val="24"/>
          <w:szCs w:val="24"/>
        </w:rPr>
      </w:pPr>
      <w:r w:rsidRPr="00913B66">
        <w:rPr>
          <w:rFonts w:cstheme="minorHAnsi"/>
          <w:sz w:val="24"/>
          <w:szCs w:val="24"/>
        </w:rPr>
        <w:t xml:space="preserve">The </w:t>
      </w:r>
      <w:r>
        <w:rPr>
          <w:rFonts w:cstheme="minorHAnsi"/>
          <w:sz w:val="24"/>
          <w:szCs w:val="24"/>
        </w:rPr>
        <w:t>Structure C</w:t>
      </w:r>
      <w:r w:rsidRPr="00913B66">
        <w:rPr>
          <w:rFonts w:cstheme="minorHAnsi"/>
          <w:sz w:val="24"/>
          <w:szCs w:val="24"/>
        </w:rPr>
        <w:t xml:space="preserve">ommittee is tasked to report back in 60 days </w:t>
      </w:r>
      <w:r>
        <w:rPr>
          <w:rFonts w:cstheme="minorHAnsi"/>
          <w:sz w:val="24"/>
          <w:szCs w:val="24"/>
        </w:rPr>
        <w:t xml:space="preserve">(June 22, 2021) </w:t>
      </w:r>
      <w:r w:rsidRPr="00913B66">
        <w:rPr>
          <w:rFonts w:cstheme="minorHAnsi"/>
          <w:sz w:val="24"/>
          <w:szCs w:val="24"/>
        </w:rPr>
        <w:t>with recommendations on fee structure.</w:t>
      </w:r>
      <w:r w:rsidR="004B4F3E">
        <w:rPr>
          <w:rFonts w:cstheme="minorHAnsi"/>
          <w:sz w:val="24"/>
          <w:szCs w:val="24"/>
        </w:rPr>
        <w:t xml:space="preserve"> Fountainworks is consulting with the City Attorney of Salisbury to identify any additional implications to the MOU or the Group.</w:t>
      </w:r>
    </w:p>
    <w:p w14:paraId="378CA20A" w14:textId="77777777" w:rsidR="00716BEB" w:rsidRDefault="00716BEB" w:rsidP="00D715B6">
      <w:pPr>
        <w:spacing w:after="0" w:line="240" w:lineRule="auto"/>
        <w:ind w:right="1080"/>
        <w:rPr>
          <w:rFonts w:cstheme="minorHAnsi"/>
          <w:sz w:val="24"/>
          <w:szCs w:val="24"/>
        </w:rPr>
      </w:pPr>
    </w:p>
    <w:p w14:paraId="6BDF2BE5" w14:textId="0F9AD088" w:rsidR="00576C9F" w:rsidRPr="004906EA" w:rsidRDefault="00D66AA9" w:rsidP="004906EA">
      <w:pPr>
        <w:pStyle w:val="Heading5"/>
        <w:shd w:val="clear" w:color="auto" w:fill="FF9900"/>
        <w:jc w:val="both"/>
        <w:rPr>
          <w:rFonts w:ascii="Calibri" w:eastAsia="Times New Roman" w:hAnsi="Calibri" w:cs="Calibri"/>
          <w:i/>
          <w:iCs/>
          <w:color w:val="FFFFFF"/>
          <w:spacing w:val="20"/>
          <w:sz w:val="24"/>
          <w:szCs w:val="24"/>
        </w:rPr>
      </w:pPr>
      <w:r w:rsidRPr="005C14C7">
        <w:rPr>
          <w:rFonts w:ascii="Calibri" w:hAnsi="Calibri" w:cs="Calibri"/>
          <w:i/>
          <w:iCs/>
          <w:color w:val="FFFFFF"/>
          <w:spacing w:val="20"/>
          <w:sz w:val="24"/>
        </w:rPr>
        <w:t>Meeting Attendees</w:t>
      </w:r>
    </w:p>
    <w:p w14:paraId="3EBBBF21" w14:textId="276CB714" w:rsidR="00341F9A" w:rsidRDefault="00341F9A" w:rsidP="00B234FC">
      <w:pPr>
        <w:spacing w:after="0" w:line="240" w:lineRule="auto"/>
        <w:ind w:right="1080"/>
        <w:rPr>
          <w:rFonts w:eastAsia="Times New Roman" w:cs="Calibri"/>
          <w:sz w:val="24"/>
          <w:szCs w:val="24"/>
        </w:rPr>
      </w:pPr>
      <w:r>
        <w:rPr>
          <w:rFonts w:eastAsia="Times New Roman" w:cs="Calibri"/>
          <w:sz w:val="24"/>
          <w:szCs w:val="24"/>
        </w:rPr>
        <w:t>Alex Anderson, City of Kannapolis</w:t>
      </w:r>
    </w:p>
    <w:p w14:paraId="2EFC5A7A" w14:textId="44279CEB" w:rsidR="00341F9A" w:rsidRDefault="00341F9A" w:rsidP="00B234FC">
      <w:pPr>
        <w:spacing w:after="0" w:line="240" w:lineRule="auto"/>
        <w:ind w:right="1080"/>
        <w:rPr>
          <w:rFonts w:eastAsia="Times New Roman" w:cs="Calibri"/>
          <w:sz w:val="24"/>
          <w:szCs w:val="24"/>
        </w:rPr>
      </w:pPr>
      <w:r>
        <w:rPr>
          <w:rFonts w:eastAsia="Times New Roman" w:cs="Calibri"/>
          <w:sz w:val="24"/>
          <w:szCs w:val="24"/>
        </w:rPr>
        <w:t>Karen Baldwin, Cube Yadkin</w:t>
      </w:r>
    </w:p>
    <w:p w14:paraId="7FAAD6D5" w14:textId="1CCE3CBA" w:rsidR="00D05917" w:rsidRDefault="00D05917" w:rsidP="00B234FC">
      <w:pPr>
        <w:spacing w:after="0" w:line="240" w:lineRule="auto"/>
        <w:ind w:right="1080"/>
        <w:rPr>
          <w:rFonts w:eastAsia="Times New Roman" w:cs="Calibri"/>
          <w:sz w:val="24"/>
          <w:szCs w:val="24"/>
        </w:rPr>
      </w:pPr>
      <w:r>
        <w:rPr>
          <w:rFonts w:eastAsia="Times New Roman" w:cs="Calibri"/>
          <w:sz w:val="24"/>
          <w:szCs w:val="24"/>
        </w:rPr>
        <w:lastRenderedPageBreak/>
        <w:t>Jim Behmer, Salisbury-Rowan Utilities</w:t>
      </w:r>
    </w:p>
    <w:p w14:paraId="2E19646D" w14:textId="2C204EC2" w:rsidR="00B234FC" w:rsidRDefault="00B234FC" w:rsidP="00B234FC">
      <w:pPr>
        <w:spacing w:after="0" w:line="240" w:lineRule="auto"/>
        <w:ind w:right="1080"/>
        <w:rPr>
          <w:rFonts w:eastAsia="Times New Roman" w:cs="Calibri"/>
          <w:sz w:val="24"/>
          <w:szCs w:val="24"/>
        </w:rPr>
      </w:pPr>
      <w:r w:rsidRPr="005C14C7">
        <w:rPr>
          <w:rFonts w:eastAsia="Times New Roman" w:cs="Calibri"/>
          <w:sz w:val="24"/>
          <w:szCs w:val="24"/>
        </w:rPr>
        <w:t>Bill Brewer, City of Winston-Salem</w:t>
      </w:r>
    </w:p>
    <w:p w14:paraId="574B7B7D" w14:textId="0E5A9FF6" w:rsidR="00B234FC" w:rsidRDefault="00B234FC" w:rsidP="00B234FC">
      <w:pPr>
        <w:spacing w:after="0" w:line="240" w:lineRule="auto"/>
        <w:ind w:right="1080"/>
        <w:rPr>
          <w:rFonts w:eastAsia="Times New Roman" w:cs="Calibri"/>
          <w:sz w:val="24"/>
          <w:szCs w:val="24"/>
        </w:rPr>
      </w:pPr>
      <w:r w:rsidRPr="005C14C7">
        <w:rPr>
          <w:rFonts w:eastAsia="Times New Roman" w:cs="Calibri"/>
          <w:sz w:val="24"/>
          <w:szCs w:val="24"/>
        </w:rPr>
        <w:t>Ed Bruce, Duke Energy</w:t>
      </w:r>
    </w:p>
    <w:p w14:paraId="45B748D4" w14:textId="4FDD6269" w:rsidR="00341F9A" w:rsidRDefault="00341F9A" w:rsidP="00B234FC">
      <w:pPr>
        <w:spacing w:after="0" w:line="240" w:lineRule="auto"/>
        <w:ind w:right="1080"/>
        <w:rPr>
          <w:rFonts w:eastAsia="Times New Roman" w:cs="Calibri"/>
          <w:sz w:val="24"/>
          <w:szCs w:val="24"/>
        </w:rPr>
      </w:pPr>
      <w:r>
        <w:rPr>
          <w:rFonts w:eastAsia="Times New Roman" w:cs="Calibri"/>
          <w:sz w:val="24"/>
          <w:szCs w:val="24"/>
        </w:rPr>
        <w:t>Russell Colbath, City of Monroe</w:t>
      </w:r>
    </w:p>
    <w:p w14:paraId="721A7336" w14:textId="1EE7FEAC" w:rsidR="00341F9A" w:rsidRDefault="00341F9A" w:rsidP="00B234FC">
      <w:pPr>
        <w:spacing w:after="0" w:line="240" w:lineRule="auto"/>
        <w:ind w:right="1080"/>
        <w:rPr>
          <w:rFonts w:eastAsia="Times New Roman" w:cs="Calibri"/>
          <w:sz w:val="24"/>
          <w:szCs w:val="24"/>
        </w:rPr>
      </w:pPr>
      <w:r>
        <w:rPr>
          <w:rFonts w:eastAsia="Times New Roman" w:cs="Calibri"/>
          <w:sz w:val="24"/>
          <w:szCs w:val="24"/>
        </w:rPr>
        <w:t>John Crutchfield, Duke Energy</w:t>
      </w:r>
    </w:p>
    <w:p w14:paraId="2B2430A5" w14:textId="2361983F" w:rsidR="00D05917" w:rsidRDefault="00D05917" w:rsidP="00B234FC">
      <w:pPr>
        <w:spacing w:after="0" w:line="240" w:lineRule="auto"/>
        <w:ind w:right="1080"/>
        <w:rPr>
          <w:rFonts w:eastAsia="Times New Roman" w:cs="Calibri"/>
          <w:sz w:val="24"/>
          <w:szCs w:val="24"/>
        </w:rPr>
      </w:pPr>
      <w:r>
        <w:rPr>
          <w:rFonts w:eastAsia="Times New Roman" w:cs="Calibri"/>
          <w:sz w:val="24"/>
          <w:szCs w:val="24"/>
        </w:rPr>
        <w:t>Joyce Foster, Cube Yadkin</w:t>
      </w:r>
    </w:p>
    <w:p w14:paraId="46DB130A" w14:textId="3838E2F3" w:rsidR="00D05917" w:rsidRDefault="00D05917" w:rsidP="00B234FC">
      <w:pPr>
        <w:spacing w:after="0" w:line="240" w:lineRule="auto"/>
        <w:ind w:right="1080"/>
        <w:rPr>
          <w:rFonts w:eastAsia="Times New Roman" w:cs="Calibri"/>
          <w:sz w:val="24"/>
          <w:szCs w:val="24"/>
        </w:rPr>
      </w:pPr>
      <w:r>
        <w:rPr>
          <w:rFonts w:eastAsia="Times New Roman" w:cs="Calibri"/>
          <w:sz w:val="24"/>
          <w:szCs w:val="24"/>
        </w:rPr>
        <w:t xml:space="preserve">Johnny Lambert, </w:t>
      </w:r>
      <w:r w:rsidR="00341F9A">
        <w:rPr>
          <w:rFonts w:eastAsia="Times New Roman" w:cs="Calibri"/>
          <w:sz w:val="24"/>
          <w:szCs w:val="24"/>
        </w:rPr>
        <w:t>Davie County</w:t>
      </w:r>
    </w:p>
    <w:p w14:paraId="5A567F0B" w14:textId="66EFE918" w:rsidR="00341F9A" w:rsidRDefault="00341F9A" w:rsidP="00B234FC">
      <w:pPr>
        <w:spacing w:after="0" w:line="240" w:lineRule="auto"/>
        <w:ind w:right="1080"/>
        <w:rPr>
          <w:rFonts w:eastAsia="Times New Roman" w:cs="Calibri"/>
          <w:sz w:val="24"/>
          <w:szCs w:val="24"/>
        </w:rPr>
      </w:pPr>
      <w:r>
        <w:rPr>
          <w:rFonts w:eastAsia="Times New Roman" w:cs="Calibri"/>
          <w:sz w:val="24"/>
          <w:szCs w:val="24"/>
        </w:rPr>
        <w:t>Aubrey Lofton, Union County</w:t>
      </w:r>
    </w:p>
    <w:p w14:paraId="50CADF91" w14:textId="3CD3C60C" w:rsidR="00341F9A" w:rsidRDefault="00341F9A" w:rsidP="00B234FC">
      <w:pPr>
        <w:spacing w:after="0" w:line="240" w:lineRule="auto"/>
        <w:ind w:right="1080"/>
        <w:rPr>
          <w:rFonts w:eastAsia="Times New Roman" w:cs="Calibri"/>
          <w:sz w:val="24"/>
          <w:szCs w:val="24"/>
        </w:rPr>
      </w:pPr>
      <w:r>
        <w:rPr>
          <w:rFonts w:eastAsia="Times New Roman" w:cs="Calibri"/>
          <w:sz w:val="24"/>
          <w:szCs w:val="24"/>
        </w:rPr>
        <w:t>Jason Martin, Davidson County</w:t>
      </w:r>
    </w:p>
    <w:p w14:paraId="0FA82B7C" w14:textId="6EF288C7" w:rsidR="00341F9A" w:rsidRDefault="00341F9A" w:rsidP="00B234FC">
      <w:pPr>
        <w:spacing w:after="0" w:line="240" w:lineRule="auto"/>
        <w:ind w:right="1080"/>
        <w:rPr>
          <w:rFonts w:eastAsia="Times New Roman" w:cs="Calibri"/>
          <w:sz w:val="24"/>
          <w:szCs w:val="24"/>
        </w:rPr>
      </w:pPr>
      <w:r>
        <w:rPr>
          <w:rFonts w:eastAsia="Times New Roman" w:cs="Calibri"/>
          <w:sz w:val="24"/>
          <w:szCs w:val="24"/>
        </w:rPr>
        <w:t>Ron Sink, Davidson Water</w:t>
      </w:r>
    </w:p>
    <w:p w14:paraId="0EFD413E" w14:textId="4617AD40" w:rsidR="00D05917" w:rsidRDefault="00D05917" w:rsidP="00B234FC">
      <w:pPr>
        <w:spacing w:after="0" w:line="240" w:lineRule="auto"/>
        <w:ind w:right="1080"/>
        <w:rPr>
          <w:rFonts w:eastAsia="Times New Roman" w:cs="Calibri"/>
          <w:sz w:val="24"/>
          <w:szCs w:val="24"/>
        </w:rPr>
      </w:pPr>
      <w:r>
        <w:rPr>
          <w:rFonts w:eastAsia="Times New Roman" w:cs="Calibri"/>
          <w:sz w:val="24"/>
          <w:szCs w:val="24"/>
        </w:rPr>
        <w:t>Jonathan Williams, HDR</w:t>
      </w:r>
    </w:p>
    <w:p w14:paraId="1A13BAE9" w14:textId="5FAC428B" w:rsidR="00D05917" w:rsidRPr="005C14C7" w:rsidRDefault="00D05917" w:rsidP="00B234FC">
      <w:pPr>
        <w:spacing w:after="0" w:line="240" w:lineRule="auto"/>
        <w:ind w:right="1080"/>
        <w:rPr>
          <w:rFonts w:eastAsia="Times New Roman" w:cs="Calibri"/>
          <w:sz w:val="24"/>
          <w:szCs w:val="24"/>
        </w:rPr>
      </w:pPr>
      <w:r>
        <w:rPr>
          <w:rFonts w:eastAsia="Times New Roman" w:cs="Calibri"/>
          <w:sz w:val="24"/>
          <w:szCs w:val="24"/>
        </w:rPr>
        <w:t>Dan Worl, City of Albemarle</w:t>
      </w:r>
    </w:p>
    <w:p w14:paraId="05B7F7FE" w14:textId="0813A198" w:rsidR="042688D8" w:rsidRPr="005C14C7" w:rsidRDefault="042688D8" w:rsidP="042688D8">
      <w:pPr>
        <w:spacing w:after="0" w:line="240" w:lineRule="auto"/>
        <w:ind w:right="1080"/>
        <w:rPr>
          <w:rFonts w:eastAsia="Times New Roman" w:cs="Calibri"/>
          <w:sz w:val="24"/>
          <w:szCs w:val="24"/>
        </w:rPr>
      </w:pPr>
    </w:p>
    <w:p w14:paraId="3180FA68" w14:textId="2DE06FF9" w:rsidR="00B10AE4" w:rsidRPr="005C14C7" w:rsidRDefault="00A57F36" w:rsidP="00A57F36">
      <w:pPr>
        <w:spacing w:after="0" w:line="240" w:lineRule="auto"/>
        <w:ind w:right="1080"/>
        <w:rPr>
          <w:rFonts w:cs="Calibri"/>
          <w:b/>
          <w:sz w:val="24"/>
          <w:szCs w:val="24"/>
        </w:rPr>
      </w:pPr>
      <w:r w:rsidRPr="005C14C7">
        <w:rPr>
          <w:rFonts w:cs="Calibri"/>
          <w:b/>
          <w:sz w:val="24"/>
          <w:szCs w:val="24"/>
        </w:rPr>
        <w:t>N</w:t>
      </w:r>
      <w:r w:rsidR="00642EC8" w:rsidRPr="005C14C7">
        <w:rPr>
          <w:rFonts w:cs="Calibri"/>
          <w:b/>
          <w:sz w:val="24"/>
          <w:szCs w:val="24"/>
        </w:rPr>
        <w:t>on-Member Attendees:</w:t>
      </w:r>
    </w:p>
    <w:p w14:paraId="72D7D0D8" w14:textId="6E5DAECF" w:rsidR="00576C9F" w:rsidRPr="005C14C7" w:rsidRDefault="042688D8" w:rsidP="00F15B08">
      <w:pPr>
        <w:spacing w:after="0" w:line="240" w:lineRule="auto"/>
        <w:rPr>
          <w:rFonts w:cs="Calibri"/>
          <w:sz w:val="24"/>
          <w:szCs w:val="24"/>
        </w:rPr>
      </w:pPr>
      <w:r w:rsidRPr="005C14C7">
        <w:rPr>
          <w:rFonts w:cs="Calibri"/>
          <w:sz w:val="24"/>
          <w:szCs w:val="24"/>
        </w:rPr>
        <w:t xml:space="preserve">Warren Miller, Fountainworks </w:t>
      </w:r>
    </w:p>
    <w:p w14:paraId="09F71A36" w14:textId="7452DBD0" w:rsidR="042688D8" w:rsidRPr="005C14C7" w:rsidRDefault="042688D8" w:rsidP="042688D8">
      <w:pPr>
        <w:spacing w:after="0" w:line="240" w:lineRule="auto"/>
        <w:rPr>
          <w:rFonts w:cs="Calibri"/>
          <w:sz w:val="24"/>
          <w:szCs w:val="24"/>
        </w:rPr>
      </w:pPr>
      <w:r w:rsidRPr="005C14C7">
        <w:rPr>
          <w:rFonts w:cs="Calibri"/>
          <w:sz w:val="24"/>
          <w:szCs w:val="24"/>
        </w:rPr>
        <w:t>Maddie Shea, Fountainworks</w:t>
      </w:r>
    </w:p>
    <w:p w14:paraId="4B2704CF" w14:textId="77777777" w:rsidR="00692AB6" w:rsidRPr="00FD166E" w:rsidRDefault="00692AB6" w:rsidP="00F15B08">
      <w:pPr>
        <w:spacing w:after="0" w:line="240" w:lineRule="auto"/>
        <w:rPr>
          <w:rFonts w:cstheme="minorHAnsi"/>
          <w:sz w:val="24"/>
          <w:szCs w:val="24"/>
        </w:rPr>
      </w:pPr>
    </w:p>
    <w:p w14:paraId="4FFD1AB3" w14:textId="407A9EF1" w:rsidR="1F050E9F" w:rsidRDefault="1F050E9F" w:rsidP="1F050E9F">
      <w:pPr>
        <w:spacing w:after="0" w:line="240" w:lineRule="auto"/>
        <w:ind w:right="1080"/>
        <w:rPr>
          <w:rFonts w:eastAsia="Times New Roman"/>
          <w:sz w:val="24"/>
          <w:szCs w:val="24"/>
        </w:rPr>
      </w:pPr>
    </w:p>
    <w:p w14:paraId="2125E52B" w14:textId="08BB35AB" w:rsidR="042688D8" w:rsidRDefault="042688D8" w:rsidP="042688D8">
      <w:pPr>
        <w:spacing w:after="0" w:line="240" w:lineRule="auto"/>
        <w:ind w:right="1080"/>
        <w:rPr>
          <w:sz w:val="24"/>
          <w:szCs w:val="24"/>
        </w:rPr>
      </w:pPr>
    </w:p>
    <w:sectPr w:rsidR="042688D8" w:rsidSect="003E3818">
      <w:footerReference w:type="default" r:id="rId18"/>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BEFE" w14:textId="77777777" w:rsidR="005D3AAA" w:rsidRDefault="005D3AAA" w:rsidP="000C40C3">
      <w:pPr>
        <w:spacing w:after="0" w:line="240" w:lineRule="auto"/>
      </w:pPr>
      <w:r>
        <w:separator/>
      </w:r>
    </w:p>
  </w:endnote>
  <w:endnote w:type="continuationSeparator" w:id="0">
    <w:p w14:paraId="27289214" w14:textId="77777777" w:rsidR="005D3AAA" w:rsidRDefault="005D3AAA"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329F" w14:textId="30FCB467" w:rsidR="00AD7332" w:rsidRDefault="00AD7332" w:rsidP="00574372">
    <w:pPr>
      <w:pStyle w:val="Footer"/>
      <w:jc w:val="center"/>
    </w:pPr>
    <w:r>
      <w:fldChar w:fldCharType="begin"/>
    </w:r>
    <w:r>
      <w:instrText xml:space="preserve"> PAGE  \* Arabic  \* MERGEFORMAT </w:instrText>
    </w:r>
    <w:r>
      <w:fldChar w:fldCharType="separate"/>
    </w:r>
    <w:r w:rsidR="000B11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17D25" w14:textId="77777777" w:rsidR="005D3AAA" w:rsidRDefault="005D3AAA" w:rsidP="000C40C3">
      <w:pPr>
        <w:spacing w:after="0" w:line="240" w:lineRule="auto"/>
      </w:pPr>
      <w:r>
        <w:separator/>
      </w:r>
    </w:p>
  </w:footnote>
  <w:footnote w:type="continuationSeparator" w:id="0">
    <w:p w14:paraId="6CC8C8D8" w14:textId="77777777" w:rsidR="005D3AAA" w:rsidRDefault="005D3AAA"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5767"/>
    <w:multiLevelType w:val="hybridMultilevel"/>
    <w:tmpl w:val="B8E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A36"/>
    <w:multiLevelType w:val="hybridMultilevel"/>
    <w:tmpl w:val="C0D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66EF"/>
    <w:multiLevelType w:val="hybridMultilevel"/>
    <w:tmpl w:val="510E0FD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0B3F2C04"/>
    <w:multiLevelType w:val="hybridMultilevel"/>
    <w:tmpl w:val="A32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4552"/>
    <w:multiLevelType w:val="hybridMultilevel"/>
    <w:tmpl w:val="4058F7AA"/>
    <w:lvl w:ilvl="0" w:tplc="BAB8CFA4">
      <w:start w:val="1"/>
      <w:numFmt w:val="bullet"/>
      <w:lvlText w:val=""/>
      <w:lvlJc w:val="left"/>
      <w:pPr>
        <w:ind w:left="720" w:hanging="360"/>
      </w:pPr>
      <w:rPr>
        <w:rFonts w:ascii="Symbol" w:hAnsi="Symbol" w:hint="default"/>
      </w:rPr>
    </w:lvl>
    <w:lvl w:ilvl="1" w:tplc="6EEAA4C0">
      <w:start w:val="1"/>
      <w:numFmt w:val="bullet"/>
      <w:lvlText w:val="o"/>
      <w:lvlJc w:val="left"/>
      <w:pPr>
        <w:ind w:left="1440" w:hanging="360"/>
      </w:pPr>
      <w:rPr>
        <w:rFonts w:ascii="Courier New" w:hAnsi="Courier New" w:hint="default"/>
      </w:rPr>
    </w:lvl>
    <w:lvl w:ilvl="2" w:tplc="D51C293E">
      <w:start w:val="1"/>
      <w:numFmt w:val="bullet"/>
      <w:lvlText w:val=""/>
      <w:lvlJc w:val="left"/>
      <w:pPr>
        <w:ind w:left="2160" w:hanging="360"/>
      </w:pPr>
      <w:rPr>
        <w:rFonts w:ascii="Wingdings" w:hAnsi="Wingdings" w:hint="default"/>
      </w:rPr>
    </w:lvl>
    <w:lvl w:ilvl="3" w:tplc="82D0DB50">
      <w:start w:val="1"/>
      <w:numFmt w:val="bullet"/>
      <w:lvlText w:val=""/>
      <w:lvlJc w:val="left"/>
      <w:pPr>
        <w:ind w:left="2880" w:hanging="360"/>
      </w:pPr>
      <w:rPr>
        <w:rFonts w:ascii="Symbol" w:hAnsi="Symbol" w:hint="default"/>
      </w:rPr>
    </w:lvl>
    <w:lvl w:ilvl="4" w:tplc="3446ECD6">
      <w:start w:val="1"/>
      <w:numFmt w:val="bullet"/>
      <w:lvlText w:val="o"/>
      <w:lvlJc w:val="left"/>
      <w:pPr>
        <w:ind w:left="3600" w:hanging="360"/>
      </w:pPr>
      <w:rPr>
        <w:rFonts w:ascii="Courier New" w:hAnsi="Courier New" w:hint="default"/>
      </w:rPr>
    </w:lvl>
    <w:lvl w:ilvl="5" w:tplc="5E76526C">
      <w:start w:val="1"/>
      <w:numFmt w:val="bullet"/>
      <w:lvlText w:val=""/>
      <w:lvlJc w:val="left"/>
      <w:pPr>
        <w:ind w:left="4320" w:hanging="360"/>
      </w:pPr>
      <w:rPr>
        <w:rFonts w:ascii="Wingdings" w:hAnsi="Wingdings" w:hint="default"/>
      </w:rPr>
    </w:lvl>
    <w:lvl w:ilvl="6" w:tplc="93EEB2B6">
      <w:start w:val="1"/>
      <w:numFmt w:val="bullet"/>
      <w:lvlText w:val=""/>
      <w:lvlJc w:val="left"/>
      <w:pPr>
        <w:ind w:left="5040" w:hanging="360"/>
      </w:pPr>
      <w:rPr>
        <w:rFonts w:ascii="Symbol" w:hAnsi="Symbol" w:hint="default"/>
      </w:rPr>
    </w:lvl>
    <w:lvl w:ilvl="7" w:tplc="6C2AF7EE">
      <w:start w:val="1"/>
      <w:numFmt w:val="bullet"/>
      <w:lvlText w:val="o"/>
      <w:lvlJc w:val="left"/>
      <w:pPr>
        <w:ind w:left="5760" w:hanging="360"/>
      </w:pPr>
      <w:rPr>
        <w:rFonts w:ascii="Courier New" w:hAnsi="Courier New" w:hint="default"/>
      </w:rPr>
    </w:lvl>
    <w:lvl w:ilvl="8" w:tplc="284647DA">
      <w:start w:val="1"/>
      <w:numFmt w:val="bullet"/>
      <w:lvlText w:val=""/>
      <w:lvlJc w:val="left"/>
      <w:pPr>
        <w:ind w:left="6480" w:hanging="360"/>
      </w:pPr>
      <w:rPr>
        <w:rFonts w:ascii="Wingdings" w:hAnsi="Wingdings" w:hint="default"/>
      </w:rPr>
    </w:lvl>
  </w:abstractNum>
  <w:abstractNum w:abstractNumId="5" w15:restartNumberingAfterBreak="0">
    <w:nsid w:val="10170895"/>
    <w:multiLevelType w:val="hybridMultilevel"/>
    <w:tmpl w:val="D470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5CEB"/>
    <w:multiLevelType w:val="hybridMultilevel"/>
    <w:tmpl w:val="C4E067AE"/>
    <w:lvl w:ilvl="0" w:tplc="E466D918">
      <w:start w:val="1"/>
      <w:numFmt w:val="bullet"/>
      <w:lvlText w:val=""/>
      <w:lvlJc w:val="left"/>
      <w:pPr>
        <w:ind w:left="720" w:hanging="360"/>
      </w:pPr>
      <w:rPr>
        <w:rFonts w:ascii="Symbol" w:hAnsi="Symbol" w:hint="default"/>
      </w:rPr>
    </w:lvl>
    <w:lvl w:ilvl="1" w:tplc="EE82980A">
      <w:start w:val="1"/>
      <w:numFmt w:val="bullet"/>
      <w:lvlText w:val=""/>
      <w:lvlJc w:val="left"/>
      <w:pPr>
        <w:ind w:left="1440" w:hanging="360"/>
      </w:pPr>
      <w:rPr>
        <w:rFonts w:ascii="Symbol" w:hAnsi="Symbol" w:hint="default"/>
      </w:rPr>
    </w:lvl>
    <w:lvl w:ilvl="2" w:tplc="3F3C57BE">
      <w:start w:val="1"/>
      <w:numFmt w:val="bullet"/>
      <w:lvlText w:val=""/>
      <w:lvlJc w:val="left"/>
      <w:pPr>
        <w:ind w:left="2160" w:hanging="360"/>
      </w:pPr>
      <w:rPr>
        <w:rFonts w:ascii="Wingdings" w:hAnsi="Wingdings" w:hint="default"/>
      </w:rPr>
    </w:lvl>
    <w:lvl w:ilvl="3" w:tplc="9C4802D6">
      <w:start w:val="1"/>
      <w:numFmt w:val="bullet"/>
      <w:lvlText w:val=""/>
      <w:lvlJc w:val="left"/>
      <w:pPr>
        <w:ind w:left="2880" w:hanging="360"/>
      </w:pPr>
      <w:rPr>
        <w:rFonts w:ascii="Symbol" w:hAnsi="Symbol" w:hint="default"/>
      </w:rPr>
    </w:lvl>
    <w:lvl w:ilvl="4" w:tplc="1C94AF08">
      <w:start w:val="1"/>
      <w:numFmt w:val="bullet"/>
      <w:lvlText w:val="o"/>
      <w:lvlJc w:val="left"/>
      <w:pPr>
        <w:ind w:left="3600" w:hanging="360"/>
      </w:pPr>
      <w:rPr>
        <w:rFonts w:ascii="Courier New" w:hAnsi="Courier New" w:hint="default"/>
      </w:rPr>
    </w:lvl>
    <w:lvl w:ilvl="5" w:tplc="735CF4BE">
      <w:start w:val="1"/>
      <w:numFmt w:val="bullet"/>
      <w:lvlText w:val=""/>
      <w:lvlJc w:val="left"/>
      <w:pPr>
        <w:ind w:left="4320" w:hanging="360"/>
      </w:pPr>
      <w:rPr>
        <w:rFonts w:ascii="Wingdings" w:hAnsi="Wingdings" w:hint="default"/>
      </w:rPr>
    </w:lvl>
    <w:lvl w:ilvl="6" w:tplc="CE44C178">
      <w:start w:val="1"/>
      <w:numFmt w:val="bullet"/>
      <w:lvlText w:val=""/>
      <w:lvlJc w:val="left"/>
      <w:pPr>
        <w:ind w:left="5040" w:hanging="360"/>
      </w:pPr>
      <w:rPr>
        <w:rFonts w:ascii="Symbol" w:hAnsi="Symbol" w:hint="default"/>
      </w:rPr>
    </w:lvl>
    <w:lvl w:ilvl="7" w:tplc="C10A3F38">
      <w:start w:val="1"/>
      <w:numFmt w:val="bullet"/>
      <w:lvlText w:val="o"/>
      <w:lvlJc w:val="left"/>
      <w:pPr>
        <w:ind w:left="5760" w:hanging="360"/>
      </w:pPr>
      <w:rPr>
        <w:rFonts w:ascii="Courier New" w:hAnsi="Courier New" w:hint="default"/>
      </w:rPr>
    </w:lvl>
    <w:lvl w:ilvl="8" w:tplc="ADC4E96A">
      <w:start w:val="1"/>
      <w:numFmt w:val="bullet"/>
      <w:lvlText w:val=""/>
      <w:lvlJc w:val="left"/>
      <w:pPr>
        <w:ind w:left="6480" w:hanging="360"/>
      </w:pPr>
      <w:rPr>
        <w:rFonts w:ascii="Wingdings" w:hAnsi="Wingdings" w:hint="default"/>
      </w:rPr>
    </w:lvl>
  </w:abstractNum>
  <w:abstractNum w:abstractNumId="7" w15:restartNumberingAfterBreak="0">
    <w:nsid w:val="1B7C2850"/>
    <w:multiLevelType w:val="hybridMultilevel"/>
    <w:tmpl w:val="94202588"/>
    <w:lvl w:ilvl="0" w:tplc="5E58DCB8">
      <w:start w:val="1"/>
      <w:numFmt w:val="bullet"/>
      <w:lvlText w:val="§"/>
      <w:lvlJc w:val="left"/>
      <w:pPr>
        <w:tabs>
          <w:tab w:val="num" w:pos="720"/>
        </w:tabs>
        <w:ind w:left="720" w:hanging="360"/>
      </w:pPr>
      <w:rPr>
        <w:rFonts w:ascii="Wingdings" w:hAnsi="Wingdings" w:hint="default"/>
      </w:rPr>
    </w:lvl>
    <w:lvl w:ilvl="1" w:tplc="0E2CF00C" w:tentative="1">
      <w:start w:val="1"/>
      <w:numFmt w:val="bullet"/>
      <w:lvlText w:val="§"/>
      <w:lvlJc w:val="left"/>
      <w:pPr>
        <w:tabs>
          <w:tab w:val="num" w:pos="1440"/>
        </w:tabs>
        <w:ind w:left="1440" w:hanging="360"/>
      </w:pPr>
      <w:rPr>
        <w:rFonts w:ascii="Wingdings" w:hAnsi="Wingdings" w:hint="default"/>
      </w:rPr>
    </w:lvl>
    <w:lvl w:ilvl="2" w:tplc="9C144058" w:tentative="1">
      <w:start w:val="1"/>
      <w:numFmt w:val="bullet"/>
      <w:lvlText w:val="§"/>
      <w:lvlJc w:val="left"/>
      <w:pPr>
        <w:tabs>
          <w:tab w:val="num" w:pos="2160"/>
        </w:tabs>
        <w:ind w:left="2160" w:hanging="360"/>
      </w:pPr>
      <w:rPr>
        <w:rFonts w:ascii="Wingdings" w:hAnsi="Wingdings" w:hint="default"/>
      </w:rPr>
    </w:lvl>
    <w:lvl w:ilvl="3" w:tplc="E8E65084" w:tentative="1">
      <w:start w:val="1"/>
      <w:numFmt w:val="bullet"/>
      <w:lvlText w:val="§"/>
      <w:lvlJc w:val="left"/>
      <w:pPr>
        <w:tabs>
          <w:tab w:val="num" w:pos="2880"/>
        </w:tabs>
        <w:ind w:left="2880" w:hanging="360"/>
      </w:pPr>
      <w:rPr>
        <w:rFonts w:ascii="Wingdings" w:hAnsi="Wingdings" w:hint="default"/>
      </w:rPr>
    </w:lvl>
    <w:lvl w:ilvl="4" w:tplc="5D10C596" w:tentative="1">
      <w:start w:val="1"/>
      <w:numFmt w:val="bullet"/>
      <w:lvlText w:val="§"/>
      <w:lvlJc w:val="left"/>
      <w:pPr>
        <w:tabs>
          <w:tab w:val="num" w:pos="3600"/>
        </w:tabs>
        <w:ind w:left="3600" w:hanging="360"/>
      </w:pPr>
      <w:rPr>
        <w:rFonts w:ascii="Wingdings" w:hAnsi="Wingdings" w:hint="default"/>
      </w:rPr>
    </w:lvl>
    <w:lvl w:ilvl="5" w:tplc="C3D08C78" w:tentative="1">
      <w:start w:val="1"/>
      <w:numFmt w:val="bullet"/>
      <w:lvlText w:val="§"/>
      <w:lvlJc w:val="left"/>
      <w:pPr>
        <w:tabs>
          <w:tab w:val="num" w:pos="4320"/>
        </w:tabs>
        <w:ind w:left="4320" w:hanging="360"/>
      </w:pPr>
      <w:rPr>
        <w:rFonts w:ascii="Wingdings" w:hAnsi="Wingdings" w:hint="default"/>
      </w:rPr>
    </w:lvl>
    <w:lvl w:ilvl="6" w:tplc="4DF40F92" w:tentative="1">
      <w:start w:val="1"/>
      <w:numFmt w:val="bullet"/>
      <w:lvlText w:val="§"/>
      <w:lvlJc w:val="left"/>
      <w:pPr>
        <w:tabs>
          <w:tab w:val="num" w:pos="5040"/>
        </w:tabs>
        <w:ind w:left="5040" w:hanging="360"/>
      </w:pPr>
      <w:rPr>
        <w:rFonts w:ascii="Wingdings" w:hAnsi="Wingdings" w:hint="default"/>
      </w:rPr>
    </w:lvl>
    <w:lvl w:ilvl="7" w:tplc="9DBE1DE8" w:tentative="1">
      <w:start w:val="1"/>
      <w:numFmt w:val="bullet"/>
      <w:lvlText w:val="§"/>
      <w:lvlJc w:val="left"/>
      <w:pPr>
        <w:tabs>
          <w:tab w:val="num" w:pos="5760"/>
        </w:tabs>
        <w:ind w:left="5760" w:hanging="360"/>
      </w:pPr>
      <w:rPr>
        <w:rFonts w:ascii="Wingdings" w:hAnsi="Wingdings" w:hint="default"/>
      </w:rPr>
    </w:lvl>
    <w:lvl w:ilvl="8" w:tplc="9A786C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46A7C"/>
    <w:multiLevelType w:val="hybridMultilevel"/>
    <w:tmpl w:val="ADF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D1A2D"/>
    <w:multiLevelType w:val="hybridMultilevel"/>
    <w:tmpl w:val="DC2E830E"/>
    <w:lvl w:ilvl="0" w:tplc="59880A66">
      <w:start w:val="1"/>
      <w:numFmt w:val="bullet"/>
      <w:lvlText w:val=""/>
      <w:lvlJc w:val="left"/>
      <w:pPr>
        <w:ind w:left="720" w:hanging="360"/>
      </w:pPr>
      <w:rPr>
        <w:rFonts w:ascii="Symbol" w:hAnsi="Symbol" w:hint="default"/>
      </w:rPr>
    </w:lvl>
    <w:lvl w:ilvl="1" w:tplc="3BAA6A4C">
      <w:start w:val="1"/>
      <w:numFmt w:val="bullet"/>
      <w:lvlText w:val="o"/>
      <w:lvlJc w:val="left"/>
      <w:pPr>
        <w:ind w:left="1440" w:hanging="360"/>
      </w:pPr>
      <w:rPr>
        <w:rFonts w:ascii="Courier New" w:hAnsi="Courier New" w:hint="default"/>
      </w:rPr>
    </w:lvl>
    <w:lvl w:ilvl="2" w:tplc="8452E11C">
      <w:start w:val="1"/>
      <w:numFmt w:val="bullet"/>
      <w:lvlText w:val=""/>
      <w:lvlJc w:val="left"/>
      <w:pPr>
        <w:ind w:left="2160" w:hanging="360"/>
      </w:pPr>
      <w:rPr>
        <w:rFonts w:ascii="Wingdings" w:hAnsi="Wingdings" w:hint="default"/>
      </w:rPr>
    </w:lvl>
    <w:lvl w:ilvl="3" w:tplc="9E5E2CF0">
      <w:start w:val="1"/>
      <w:numFmt w:val="bullet"/>
      <w:lvlText w:val=""/>
      <w:lvlJc w:val="left"/>
      <w:pPr>
        <w:ind w:left="2880" w:hanging="360"/>
      </w:pPr>
      <w:rPr>
        <w:rFonts w:ascii="Symbol" w:hAnsi="Symbol" w:hint="default"/>
      </w:rPr>
    </w:lvl>
    <w:lvl w:ilvl="4" w:tplc="36C6CEF8">
      <w:start w:val="1"/>
      <w:numFmt w:val="bullet"/>
      <w:lvlText w:val="o"/>
      <w:lvlJc w:val="left"/>
      <w:pPr>
        <w:ind w:left="3600" w:hanging="360"/>
      </w:pPr>
      <w:rPr>
        <w:rFonts w:ascii="Courier New" w:hAnsi="Courier New" w:hint="default"/>
      </w:rPr>
    </w:lvl>
    <w:lvl w:ilvl="5" w:tplc="8DF8CD7C">
      <w:start w:val="1"/>
      <w:numFmt w:val="bullet"/>
      <w:lvlText w:val=""/>
      <w:lvlJc w:val="left"/>
      <w:pPr>
        <w:ind w:left="4320" w:hanging="360"/>
      </w:pPr>
      <w:rPr>
        <w:rFonts w:ascii="Wingdings" w:hAnsi="Wingdings" w:hint="default"/>
      </w:rPr>
    </w:lvl>
    <w:lvl w:ilvl="6" w:tplc="912E17DA">
      <w:start w:val="1"/>
      <w:numFmt w:val="bullet"/>
      <w:lvlText w:val=""/>
      <w:lvlJc w:val="left"/>
      <w:pPr>
        <w:ind w:left="5040" w:hanging="360"/>
      </w:pPr>
      <w:rPr>
        <w:rFonts w:ascii="Symbol" w:hAnsi="Symbol" w:hint="default"/>
      </w:rPr>
    </w:lvl>
    <w:lvl w:ilvl="7" w:tplc="58F2C9F4">
      <w:start w:val="1"/>
      <w:numFmt w:val="bullet"/>
      <w:lvlText w:val="o"/>
      <w:lvlJc w:val="left"/>
      <w:pPr>
        <w:ind w:left="5760" w:hanging="360"/>
      </w:pPr>
      <w:rPr>
        <w:rFonts w:ascii="Courier New" w:hAnsi="Courier New" w:hint="default"/>
      </w:rPr>
    </w:lvl>
    <w:lvl w:ilvl="8" w:tplc="1B200C16">
      <w:start w:val="1"/>
      <w:numFmt w:val="bullet"/>
      <w:lvlText w:val=""/>
      <w:lvlJc w:val="left"/>
      <w:pPr>
        <w:ind w:left="6480" w:hanging="360"/>
      </w:pPr>
      <w:rPr>
        <w:rFonts w:ascii="Wingdings" w:hAnsi="Wingdings" w:hint="default"/>
      </w:rPr>
    </w:lvl>
  </w:abstractNum>
  <w:abstractNum w:abstractNumId="10" w15:restartNumberingAfterBreak="0">
    <w:nsid w:val="36120A4B"/>
    <w:multiLevelType w:val="hybridMultilevel"/>
    <w:tmpl w:val="117E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3189F"/>
    <w:multiLevelType w:val="hybridMultilevel"/>
    <w:tmpl w:val="89D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92581"/>
    <w:multiLevelType w:val="hybridMultilevel"/>
    <w:tmpl w:val="10F00CE2"/>
    <w:lvl w:ilvl="0" w:tplc="935E252E">
      <w:start w:val="1"/>
      <w:numFmt w:val="bullet"/>
      <w:lvlText w:val=""/>
      <w:lvlJc w:val="left"/>
      <w:pPr>
        <w:ind w:left="720" w:hanging="360"/>
      </w:pPr>
      <w:rPr>
        <w:rFonts w:ascii="Symbol" w:hAnsi="Symbol" w:hint="default"/>
      </w:rPr>
    </w:lvl>
    <w:lvl w:ilvl="1" w:tplc="C30A0DAC">
      <w:start w:val="1"/>
      <w:numFmt w:val="bullet"/>
      <w:lvlText w:val="o"/>
      <w:lvlJc w:val="left"/>
      <w:pPr>
        <w:ind w:left="1440" w:hanging="360"/>
      </w:pPr>
      <w:rPr>
        <w:rFonts w:ascii="Courier New" w:hAnsi="Courier New" w:hint="default"/>
      </w:rPr>
    </w:lvl>
    <w:lvl w:ilvl="2" w:tplc="F124AA50">
      <w:start w:val="1"/>
      <w:numFmt w:val="bullet"/>
      <w:lvlText w:val=""/>
      <w:lvlJc w:val="left"/>
      <w:pPr>
        <w:ind w:left="2160" w:hanging="360"/>
      </w:pPr>
      <w:rPr>
        <w:rFonts w:ascii="Wingdings" w:hAnsi="Wingdings" w:hint="default"/>
      </w:rPr>
    </w:lvl>
    <w:lvl w:ilvl="3" w:tplc="58C017D2">
      <w:start w:val="1"/>
      <w:numFmt w:val="bullet"/>
      <w:lvlText w:val=""/>
      <w:lvlJc w:val="left"/>
      <w:pPr>
        <w:ind w:left="2880" w:hanging="360"/>
      </w:pPr>
      <w:rPr>
        <w:rFonts w:ascii="Symbol" w:hAnsi="Symbol" w:hint="default"/>
      </w:rPr>
    </w:lvl>
    <w:lvl w:ilvl="4" w:tplc="59487868">
      <w:start w:val="1"/>
      <w:numFmt w:val="bullet"/>
      <w:lvlText w:val="o"/>
      <w:lvlJc w:val="left"/>
      <w:pPr>
        <w:ind w:left="3600" w:hanging="360"/>
      </w:pPr>
      <w:rPr>
        <w:rFonts w:ascii="Courier New" w:hAnsi="Courier New" w:hint="default"/>
      </w:rPr>
    </w:lvl>
    <w:lvl w:ilvl="5" w:tplc="B3F8D526">
      <w:start w:val="1"/>
      <w:numFmt w:val="bullet"/>
      <w:lvlText w:val=""/>
      <w:lvlJc w:val="left"/>
      <w:pPr>
        <w:ind w:left="4320" w:hanging="360"/>
      </w:pPr>
      <w:rPr>
        <w:rFonts w:ascii="Wingdings" w:hAnsi="Wingdings" w:hint="default"/>
      </w:rPr>
    </w:lvl>
    <w:lvl w:ilvl="6" w:tplc="92A8B3C2">
      <w:start w:val="1"/>
      <w:numFmt w:val="bullet"/>
      <w:lvlText w:val=""/>
      <w:lvlJc w:val="left"/>
      <w:pPr>
        <w:ind w:left="5040" w:hanging="360"/>
      </w:pPr>
      <w:rPr>
        <w:rFonts w:ascii="Symbol" w:hAnsi="Symbol" w:hint="default"/>
      </w:rPr>
    </w:lvl>
    <w:lvl w:ilvl="7" w:tplc="B94E9714">
      <w:start w:val="1"/>
      <w:numFmt w:val="bullet"/>
      <w:lvlText w:val="o"/>
      <w:lvlJc w:val="left"/>
      <w:pPr>
        <w:ind w:left="5760" w:hanging="360"/>
      </w:pPr>
      <w:rPr>
        <w:rFonts w:ascii="Courier New" w:hAnsi="Courier New" w:hint="default"/>
      </w:rPr>
    </w:lvl>
    <w:lvl w:ilvl="8" w:tplc="7E98F5AA">
      <w:start w:val="1"/>
      <w:numFmt w:val="bullet"/>
      <w:lvlText w:val=""/>
      <w:lvlJc w:val="left"/>
      <w:pPr>
        <w:ind w:left="6480" w:hanging="360"/>
      </w:pPr>
      <w:rPr>
        <w:rFonts w:ascii="Wingdings" w:hAnsi="Wingdings" w:hint="default"/>
      </w:rPr>
    </w:lvl>
  </w:abstractNum>
  <w:abstractNum w:abstractNumId="13" w15:restartNumberingAfterBreak="0">
    <w:nsid w:val="47AC52E5"/>
    <w:multiLevelType w:val="hybridMultilevel"/>
    <w:tmpl w:val="E7124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356074"/>
    <w:multiLevelType w:val="hybridMultilevel"/>
    <w:tmpl w:val="3386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C51B4"/>
    <w:multiLevelType w:val="hybridMultilevel"/>
    <w:tmpl w:val="4AD411B0"/>
    <w:lvl w:ilvl="0" w:tplc="DEFC139E">
      <w:start w:val="1"/>
      <w:numFmt w:val="bullet"/>
      <w:lvlText w:val=""/>
      <w:lvlJc w:val="left"/>
      <w:pPr>
        <w:ind w:left="720" w:hanging="360"/>
      </w:pPr>
      <w:rPr>
        <w:rFonts w:ascii="Symbol" w:hAnsi="Symbol" w:hint="default"/>
      </w:rPr>
    </w:lvl>
    <w:lvl w:ilvl="1" w:tplc="F06042B0">
      <w:start w:val="1"/>
      <w:numFmt w:val="bullet"/>
      <w:lvlText w:val="o"/>
      <w:lvlJc w:val="left"/>
      <w:pPr>
        <w:ind w:left="1440" w:hanging="360"/>
      </w:pPr>
      <w:rPr>
        <w:rFonts w:ascii="Courier New" w:hAnsi="Courier New" w:hint="default"/>
      </w:rPr>
    </w:lvl>
    <w:lvl w:ilvl="2" w:tplc="EFE4BE1A">
      <w:start w:val="1"/>
      <w:numFmt w:val="bullet"/>
      <w:lvlText w:val=""/>
      <w:lvlJc w:val="left"/>
      <w:pPr>
        <w:ind w:left="2160" w:hanging="360"/>
      </w:pPr>
      <w:rPr>
        <w:rFonts w:ascii="Wingdings" w:hAnsi="Wingdings" w:hint="default"/>
      </w:rPr>
    </w:lvl>
    <w:lvl w:ilvl="3" w:tplc="5C78C0F6">
      <w:start w:val="1"/>
      <w:numFmt w:val="bullet"/>
      <w:lvlText w:val=""/>
      <w:lvlJc w:val="left"/>
      <w:pPr>
        <w:ind w:left="2880" w:hanging="360"/>
      </w:pPr>
      <w:rPr>
        <w:rFonts w:ascii="Symbol" w:hAnsi="Symbol" w:hint="default"/>
      </w:rPr>
    </w:lvl>
    <w:lvl w:ilvl="4" w:tplc="3C04D48E">
      <w:start w:val="1"/>
      <w:numFmt w:val="bullet"/>
      <w:lvlText w:val="o"/>
      <w:lvlJc w:val="left"/>
      <w:pPr>
        <w:ind w:left="3600" w:hanging="360"/>
      </w:pPr>
      <w:rPr>
        <w:rFonts w:ascii="Courier New" w:hAnsi="Courier New" w:hint="default"/>
      </w:rPr>
    </w:lvl>
    <w:lvl w:ilvl="5" w:tplc="0CA225B2">
      <w:start w:val="1"/>
      <w:numFmt w:val="bullet"/>
      <w:lvlText w:val=""/>
      <w:lvlJc w:val="left"/>
      <w:pPr>
        <w:ind w:left="4320" w:hanging="360"/>
      </w:pPr>
      <w:rPr>
        <w:rFonts w:ascii="Wingdings" w:hAnsi="Wingdings" w:hint="default"/>
      </w:rPr>
    </w:lvl>
    <w:lvl w:ilvl="6" w:tplc="7EB45AC0">
      <w:start w:val="1"/>
      <w:numFmt w:val="bullet"/>
      <w:lvlText w:val=""/>
      <w:lvlJc w:val="left"/>
      <w:pPr>
        <w:ind w:left="5040" w:hanging="360"/>
      </w:pPr>
      <w:rPr>
        <w:rFonts w:ascii="Symbol" w:hAnsi="Symbol" w:hint="default"/>
      </w:rPr>
    </w:lvl>
    <w:lvl w:ilvl="7" w:tplc="D556C514">
      <w:start w:val="1"/>
      <w:numFmt w:val="bullet"/>
      <w:lvlText w:val="o"/>
      <w:lvlJc w:val="left"/>
      <w:pPr>
        <w:ind w:left="5760" w:hanging="360"/>
      </w:pPr>
      <w:rPr>
        <w:rFonts w:ascii="Courier New" w:hAnsi="Courier New" w:hint="default"/>
      </w:rPr>
    </w:lvl>
    <w:lvl w:ilvl="8" w:tplc="4CB87F5C">
      <w:start w:val="1"/>
      <w:numFmt w:val="bullet"/>
      <w:lvlText w:val=""/>
      <w:lvlJc w:val="left"/>
      <w:pPr>
        <w:ind w:left="6480" w:hanging="360"/>
      </w:pPr>
      <w:rPr>
        <w:rFonts w:ascii="Wingdings" w:hAnsi="Wingdings" w:hint="default"/>
      </w:rPr>
    </w:lvl>
  </w:abstractNum>
  <w:abstractNum w:abstractNumId="16" w15:restartNumberingAfterBreak="0">
    <w:nsid w:val="511D1342"/>
    <w:multiLevelType w:val="hybridMultilevel"/>
    <w:tmpl w:val="E538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B19AD"/>
    <w:multiLevelType w:val="hybridMultilevel"/>
    <w:tmpl w:val="625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E7D0F"/>
    <w:multiLevelType w:val="hybridMultilevel"/>
    <w:tmpl w:val="FD5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22163"/>
    <w:multiLevelType w:val="hybridMultilevel"/>
    <w:tmpl w:val="CF9E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B742F"/>
    <w:multiLevelType w:val="hybridMultilevel"/>
    <w:tmpl w:val="2F0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C1DF3"/>
    <w:multiLevelType w:val="hybridMultilevel"/>
    <w:tmpl w:val="4A4CC520"/>
    <w:lvl w:ilvl="0" w:tplc="DB5875AA">
      <w:start w:val="1"/>
      <w:numFmt w:val="bullet"/>
      <w:lvlText w:val=""/>
      <w:lvlJc w:val="left"/>
      <w:pPr>
        <w:ind w:left="720" w:hanging="360"/>
      </w:pPr>
      <w:rPr>
        <w:rFonts w:ascii="Symbol" w:hAnsi="Symbol" w:hint="default"/>
      </w:rPr>
    </w:lvl>
    <w:lvl w:ilvl="1" w:tplc="5E64BE8C">
      <w:start w:val="1"/>
      <w:numFmt w:val="bullet"/>
      <w:lvlText w:val="o"/>
      <w:lvlJc w:val="left"/>
      <w:pPr>
        <w:ind w:left="1440" w:hanging="360"/>
      </w:pPr>
      <w:rPr>
        <w:rFonts w:ascii="Courier New" w:hAnsi="Courier New" w:hint="default"/>
      </w:rPr>
    </w:lvl>
    <w:lvl w:ilvl="2" w:tplc="BA84F34A">
      <w:start w:val="1"/>
      <w:numFmt w:val="bullet"/>
      <w:lvlText w:val=""/>
      <w:lvlJc w:val="left"/>
      <w:pPr>
        <w:ind w:left="2160" w:hanging="360"/>
      </w:pPr>
      <w:rPr>
        <w:rFonts w:ascii="Wingdings" w:hAnsi="Wingdings" w:hint="default"/>
      </w:rPr>
    </w:lvl>
    <w:lvl w:ilvl="3" w:tplc="0E60B9E0">
      <w:start w:val="1"/>
      <w:numFmt w:val="bullet"/>
      <w:lvlText w:val=""/>
      <w:lvlJc w:val="left"/>
      <w:pPr>
        <w:ind w:left="2880" w:hanging="360"/>
      </w:pPr>
      <w:rPr>
        <w:rFonts w:ascii="Symbol" w:hAnsi="Symbol" w:hint="default"/>
      </w:rPr>
    </w:lvl>
    <w:lvl w:ilvl="4" w:tplc="437675B2">
      <w:start w:val="1"/>
      <w:numFmt w:val="bullet"/>
      <w:lvlText w:val="o"/>
      <w:lvlJc w:val="left"/>
      <w:pPr>
        <w:ind w:left="3600" w:hanging="360"/>
      </w:pPr>
      <w:rPr>
        <w:rFonts w:ascii="Courier New" w:hAnsi="Courier New" w:hint="default"/>
      </w:rPr>
    </w:lvl>
    <w:lvl w:ilvl="5" w:tplc="B3FC8170">
      <w:start w:val="1"/>
      <w:numFmt w:val="bullet"/>
      <w:lvlText w:val=""/>
      <w:lvlJc w:val="left"/>
      <w:pPr>
        <w:ind w:left="4320" w:hanging="360"/>
      </w:pPr>
      <w:rPr>
        <w:rFonts w:ascii="Wingdings" w:hAnsi="Wingdings" w:hint="default"/>
      </w:rPr>
    </w:lvl>
    <w:lvl w:ilvl="6" w:tplc="2DEE71BC">
      <w:start w:val="1"/>
      <w:numFmt w:val="bullet"/>
      <w:lvlText w:val=""/>
      <w:lvlJc w:val="left"/>
      <w:pPr>
        <w:ind w:left="5040" w:hanging="360"/>
      </w:pPr>
      <w:rPr>
        <w:rFonts w:ascii="Symbol" w:hAnsi="Symbol" w:hint="default"/>
      </w:rPr>
    </w:lvl>
    <w:lvl w:ilvl="7" w:tplc="B154644A">
      <w:start w:val="1"/>
      <w:numFmt w:val="bullet"/>
      <w:lvlText w:val="o"/>
      <w:lvlJc w:val="left"/>
      <w:pPr>
        <w:ind w:left="5760" w:hanging="360"/>
      </w:pPr>
      <w:rPr>
        <w:rFonts w:ascii="Courier New" w:hAnsi="Courier New" w:hint="default"/>
      </w:rPr>
    </w:lvl>
    <w:lvl w:ilvl="8" w:tplc="D196E6F2">
      <w:start w:val="1"/>
      <w:numFmt w:val="bullet"/>
      <w:lvlText w:val=""/>
      <w:lvlJc w:val="left"/>
      <w:pPr>
        <w:ind w:left="6480" w:hanging="360"/>
      </w:pPr>
      <w:rPr>
        <w:rFonts w:ascii="Wingdings" w:hAnsi="Wingdings" w:hint="default"/>
      </w:rPr>
    </w:lvl>
  </w:abstractNum>
  <w:abstractNum w:abstractNumId="22" w15:restartNumberingAfterBreak="0">
    <w:nsid w:val="6DBA3ABC"/>
    <w:multiLevelType w:val="hybridMultilevel"/>
    <w:tmpl w:val="218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63F28"/>
    <w:multiLevelType w:val="hybridMultilevel"/>
    <w:tmpl w:val="4866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F4A34"/>
    <w:multiLevelType w:val="hybridMultilevel"/>
    <w:tmpl w:val="FD5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21"/>
  </w:num>
  <w:num w:numId="5">
    <w:abstractNumId w:val="12"/>
  </w:num>
  <w:num w:numId="6">
    <w:abstractNumId w:val="6"/>
  </w:num>
  <w:num w:numId="7">
    <w:abstractNumId w:val="19"/>
  </w:num>
  <w:num w:numId="8">
    <w:abstractNumId w:val="14"/>
  </w:num>
  <w:num w:numId="9">
    <w:abstractNumId w:val="5"/>
  </w:num>
  <w:num w:numId="10">
    <w:abstractNumId w:val="20"/>
  </w:num>
  <w:num w:numId="11">
    <w:abstractNumId w:val="13"/>
  </w:num>
  <w:num w:numId="12">
    <w:abstractNumId w:val="22"/>
  </w:num>
  <w:num w:numId="13">
    <w:abstractNumId w:val="1"/>
  </w:num>
  <w:num w:numId="14">
    <w:abstractNumId w:val="18"/>
  </w:num>
  <w:num w:numId="15">
    <w:abstractNumId w:val="24"/>
  </w:num>
  <w:num w:numId="16">
    <w:abstractNumId w:val="17"/>
  </w:num>
  <w:num w:numId="17">
    <w:abstractNumId w:val="3"/>
  </w:num>
  <w:num w:numId="18">
    <w:abstractNumId w:val="0"/>
  </w:num>
  <w:num w:numId="19">
    <w:abstractNumId w:val="11"/>
  </w:num>
  <w:num w:numId="20">
    <w:abstractNumId w:val="2"/>
  </w:num>
  <w:num w:numId="21">
    <w:abstractNumId w:val="23"/>
  </w:num>
  <w:num w:numId="22">
    <w:abstractNumId w:val="7"/>
  </w:num>
  <w:num w:numId="23">
    <w:abstractNumId w:val="10"/>
  </w:num>
  <w:num w:numId="24">
    <w:abstractNumId w:val="16"/>
  </w:num>
  <w:num w:numId="2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13E2"/>
    <w:rsid w:val="00001D70"/>
    <w:rsid w:val="00002DFE"/>
    <w:rsid w:val="00003A18"/>
    <w:rsid w:val="00003A47"/>
    <w:rsid w:val="000041B3"/>
    <w:rsid w:val="00004596"/>
    <w:rsid w:val="000046D4"/>
    <w:rsid w:val="00007C9C"/>
    <w:rsid w:val="00011E2E"/>
    <w:rsid w:val="0001304F"/>
    <w:rsid w:val="000158B5"/>
    <w:rsid w:val="00017914"/>
    <w:rsid w:val="00020563"/>
    <w:rsid w:val="00022A26"/>
    <w:rsid w:val="00023AFF"/>
    <w:rsid w:val="00023F67"/>
    <w:rsid w:val="00024720"/>
    <w:rsid w:val="00030308"/>
    <w:rsid w:val="00030C56"/>
    <w:rsid w:val="000314B1"/>
    <w:rsid w:val="0003151B"/>
    <w:rsid w:val="000322E9"/>
    <w:rsid w:val="000329FF"/>
    <w:rsid w:val="00032D0B"/>
    <w:rsid w:val="00033AD8"/>
    <w:rsid w:val="00036BD9"/>
    <w:rsid w:val="00036E8F"/>
    <w:rsid w:val="00042CF8"/>
    <w:rsid w:val="0004375A"/>
    <w:rsid w:val="00043D94"/>
    <w:rsid w:val="000442F5"/>
    <w:rsid w:val="00044C6C"/>
    <w:rsid w:val="00044C78"/>
    <w:rsid w:val="0004502C"/>
    <w:rsid w:val="000460EF"/>
    <w:rsid w:val="000502B9"/>
    <w:rsid w:val="00053382"/>
    <w:rsid w:val="00055FBB"/>
    <w:rsid w:val="00060CE3"/>
    <w:rsid w:val="00063812"/>
    <w:rsid w:val="00065D46"/>
    <w:rsid w:val="0006649E"/>
    <w:rsid w:val="000666CB"/>
    <w:rsid w:val="00070504"/>
    <w:rsid w:val="00070F44"/>
    <w:rsid w:val="000717FB"/>
    <w:rsid w:val="00072AB9"/>
    <w:rsid w:val="00073E54"/>
    <w:rsid w:val="000741C9"/>
    <w:rsid w:val="0007455C"/>
    <w:rsid w:val="00074584"/>
    <w:rsid w:val="00076C94"/>
    <w:rsid w:val="000808A7"/>
    <w:rsid w:val="00081490"/>
    <w:rsid w:val="000814CB"/>
    <w:rsid w:val="0008155F"/>
    <w:rsid w:val="0008300D"/>
    <w:rsid w:val="00085019"/>
    <w:rsid w:val="00085806"/>
    <w:rsid w:val="000900A3"/>
    <w:rsid w:val="0009155C"/>
    <w:rsid w:val="00092C2D"/>
    <w:rsid w:val="00093198"/>
    <w:rsid w:val="00095995"/>
    <w:rsid w:val="000964A5"/>
    <w:rsid w:val="000A02FD"/>
    <w:rsid w:val="000A1681"/>
    <w:rsid w:val="000A4580"/>
    <w:rsid w:val="000A6B01"/>
    <w:rsid w:val="000A6D92"/>
    <w:rsid w:val="000B1100"/>
    <w:rsid w:val="000B1391"/>
    <w:rsid w:val="000B24E9"/>
    <w:rsid w:val="000B2F3B"/>
    <w:rsid w:val="000B5680"/>
    <w:rsid w:val="000B57B0"/>
    <w:rsid w:val="000C40C3"/>
    <w:rsid w:val="000C67D6"/>
    <w:rsid w:val="000C7610"/>
    <w:rsid w:val="000C765A"/>
    <w:rsid w:val="000C7BE3"/>
    <w:rsid w:val="000D0FE9"/>
    <w:rsid w:val="000D1CEE"/>
    <w:rsid w:val="000D51D8"/>
    <w:rsid w:val="000D5853"/>
    <w:rsid w:val="000D5D76"/>
    <w:rsid w:val="000D7EC7"/>
    <w:rsid w:val="000E4635"/>
    <w:rsid w:val="000E56E0"/>
    <w:rsid w:val="000E6F4C"/>
    <w:rsid w:val="000E7FE5"/>
    <w:rsid w:val="000F4A46"/>
    <w:rsid w:val="000F5D7A"/>
    <w:rsid w:val="000F7F26"/>
    <w:rsid w:val="00100937"/>
    <w:rsid w:val="00101099"/>
    <w:rsid w:val="0010537F"/>
    <w:rsid w:val="001059F6"/>
    <w:rsid w:val="001060BA"/>
    <w:rsid w:val="0010782A"/>
    <w:rsid w:val="00110D7A"/>
    <w:rsid w:val="00112F62"/>
    <w:rsid w:val="0012009D"/>
    <w:rsid w:val="00122018"/>
    <w:rsid w:val="001243B4"/>
    <w:rsid w:val="00132962"/>
    <w:rsid w:val="00132AD1"/>
    <w:rsid w:val="0013452A"/>
    <w:rsid w:val="0013480F"/>
    <w:rsid w:val="00135FE2"/>
    <w:rsid w:val="001378C7"/>
    <w:rsid w:val="00137A95"/>
    <w:rsid w:val="00137D3B"/>
    <w:rsid w:val="00137FD5"/>
    <w:rsid w:val="00140547"/>
    <w:rsid w:val="00142465"/>
    <w:rsid w:val="00143CED"/>
    <w:rsid w:val="001448C7"/>
    <w:rsid w:val="00147317"/>
    <w:rsid w:val="0014742E"/>
    <w:rsid w:val="00150B19"/>
    <w:rsid w:val="00154622"/>
    <w:rsid w:val="0015668E"/>
    <w:rsid w:val="00157F44"/>
    <w:rsid w:val="00161AE0"/>
    <w:rsid w:val="001630FC"/>
    <w:rsid w:val="001632C9"/>
    <w:rsid w:val="00163806"/>
    <w:rsid w:val="00164BE4"/>
    <w:rsid w:val="00164EAA"/>
    <w:rsid w:val="00166510"/>
    <w:rsid w:val="00167DF9"/>
    <w:rsid w:val="00171D1F"/>
    <w:rsid w:val="0017384E"/>
    <w:rsid w:val="00174E56"/>
    <w:rsid w:val="0017733E"/>
    <w:rsid w:val="001773F3"/>
    <w:rsid w:val="00177E94"/>
    <w:rsid w:val="0018230F"/>
    <w:rsid w:val="001828A6"/>
    <w:rsid w:val="0018594A"/>
    <w:rsid w:val="0019186D"/>
    <w:rsid w:val="0019599E"/>
    <w:rsid w:val="00195EDB"/>
    <w:rsid w:val="001A0B01"/>
    <w:rsid w:val="001A2462"/>
    <w:rsid w:val="001A2DD7"/>
    <w:rsid w:val="001A6E91"/>
    <w:rsid w:val="001A78AF"/>
    <w:rsid w:val="001B58A3"/>
    <w:rsid w:val="001B7D04"/>
    <w:rsid w:val="001D5026"/>
    <w:rsid w:val="001D51F2"/>
    <w:rsid w:val="001D5CCE"/>
    <w:rsid w:val="001D63B6"/>
    <w:rsid w:val="001E3C57"/>
    <w:rsid w:val="001E5177"/>
    <w:rsid w:val="001E6B20"/>
    <w:rsid w:val="001E776A"/>
    <w:rsid w:val="001F2F38"/>
    <w:rsid w:val="001F3F33"/>
    <w:rsid w:val="001F53E5"/>
    <w:rsid w:val="002006BC"/>
    <w:rsid w:val="0020238E"/>
    <w:rsid w:val="00204217"/>
    <w:rsid w:val="00205AE7"/>
    <w:rsid w:val="002061B5"/>
    <w:rsid w:val="00207058"/>
    <w:rsid w:val="002077C9"/>
    <w:rsid w:val="00207EFA"/>
    <w:rsid w:val="00210383"/>
    <w:rsid w:val="00212173"/>
    <w:rsid w:val="00212BAC"/>
    <w:rsid w:val="0021731E"/>
    <w:rsid w:val="00222708"/>
    <w:rsid w:val="00225DDE"/>
    <w:rsid w:val="002269AD"/>
    <w:rsid w:val="00230434"/>
    <w:rsid w:val="002361BD"/>
    <w:rsid w:val="0024176D"/>
    <w:rsid w:val="00243069"/>
    <w:rsid w:val="00244933"/>
    <w:rsid w:val="00245FD2"/>
    <w:rsid w:val="00250146"/>
    <w:rsid w:val="002520B6"/>
    <w:rsid w:val="002523AF"/>
    <w:rsid w:val="0025307B"/>
    <w:rsid w:val="00253B54"/>
    <w:rsid w:val="00254D83"/>
    <w:rsid w:val="0026299C"/>
    <w:rsid w:val="00262D70"/>
    <w:rsid w:val="00262F17"/>
    <w:rsid w:val="0026617F"/>
    <w:rsid w:val="002678B0"/>
    <w:rsid w:val="00274746"/>
    <w:rsid w:val="00274EFD"/>
    <w:rsid w:val="00274FFD"/>
    <w:rsid w:val="0027624A"/>
    <w:rsid w:val="002769B7"/>
    <w:rsid w:val="00276F32"/>
    <w:rsid w:val="00282066"/>
    <w:rsid w:val="0028322C"/>
    <w:rsid w:val="00284C21"/>
    <w:rsid w:val="00285889"/>
    <w:rsid w:val="00287A8C"/>
    <w:rsid w:val="002915DD"/>
    <w:rsid w:val="002928EC"/>
    <w:rsid w:val="00295502"/>
    <w:rsid w:val="00296A02"/>
    <w:rsid w:val="002A1729"/>
    <w:rsid w:val="002A19A0"/>
    <w:rsid w:val="002A3321"/>
    <w:rsid w:val="002A7936"/>
    <w:rsid w:val="002B061D"/>
    <w:rsid w:val="002B13F6"/>
    <w:rsid w:val="002B2378"/>
    <w:rsid w:val="002B3175"/>
    <w:rsid w:val="002B47F2"/>
    <w:rsid w:val="002B4E82"/>
    <w:rsid w:val="002B5F52"/>
    <w:rsid w:val="002B61EB"/>
    <w:rsid w:val="002C0A6E"/>
    <w:rsid w:val="002C2C6A"/>
    <w:rsid w:val="002C431A"/>
    <w:rsid w:val="002C68D9"/>
    <w:rsid w:val="002C7B91"/>
    <w:rsid w:val="002D099F"/>
    <w:rsid w:val="002D16CA"/>
    <w:rsid w:val="002D5BDF"/>
    <w:rsid w:val="002D697C"/>
    <w:rsid w:val="002E1D83"/>
    <w:rsid w:val="002E1E93"/>
    <w:rsid w:val="002E3251"/>
    <w:rsid w:val="002E64B8"/>
    <w:rsid w:val="002E6C7E"/>
    <w:rsid w:val="002F2812"/>
    <w:rsid w:val="002F2ED2"/>
    <w:rsid w:val="002F384D"/>
    <w:rsid w:val="002F3F24"/>
    <w:rsid w:val="002F3FA2"/>
    <w:rsid w:val="002F60E6"/>
    <w:rsid w:val="002F62F6"/>
    <w:rsid w:val="003009CE"/>
    <w:rsid w:val="00301800"/>
    <w:rsid w:val="003024C5"/>
    <w:rsid w:val="00303AFF"/>
    <w:rsid w:val="00304FFC"/>
    <w:rsid w:val="00305D9B"/>
    <w:rsid w:val="003104B2"/>
    <w:rsid w:val="00310A9E"/>
    <w:rsid w:val="003121FF"/>
    <w:rsid w:val="003144E4"/>
    <w:rsid w:val="003153B8"/>
    <w:rsid w:val="00316C57"/>
    <w:rsid w:val="003244D4"/>
    <w:rsid w:val="00326175"/>
    <w:rsid w:val="00332681"/>
    <w:rsid w:val="003339B1"/>
    <w:rsid w:val="00333C46"/>
    <w:rsid w:val="00333CDE"/>
    <w:rsid w:val="003347ED"/>
    <w:rsid w:val="003355CB"/>
    <w:rsid w:val="00336EAC"/>
    <w:rsid w:val="00341F9A"/>
    <w:rsid w:val="00343445"/>
    <w:rsid w:val="0034394C"/>
    <w:rsid w:val="00343950"/>
    <w:rsid w:val="00345200"/>
    <w:rsid w:val="00346062"/>
    <w:rsid w:val="00350FD4"/>
    <w:rsid w:val="00352189"/>
    <w:rsid w:val="003538D9"/>
    <w:rsid w:val="003555F5"/>
    <w:rsid w:val="00357636"/>
    <w:rsid w:val="003577BA"/>
    <w:rsid w:val="0036033C"/>
    <w:rsid w:val="00361F55"/>
    <w:rsid w:val="00362F8B"/>
    <w:rsid w:val="00363398"/>
    <w:rsid w:val="00364925"/>
    <w:rsid w:val="00364CDF"/>
    <w:rsid w:val="003662AA"/>
    <w:rsid w:val="00367956"/>
    <w:rsid w:val="0037397D"/>
    <w:rsid w:val="0037656F"/>
    <w:rsid w:val="0037726D"/>
    <w:rsid w:val="00377CF6"/>
    <w:rsid w:val="00380E0E"/>
    <w:rsid w:val="00381A9B"/>
    <w:rsid w:val="00384867"/>
    <w:rsid w:val="0038526C"/>
    <w:rsid w:val="00385C84"/>
    <w:rsid w:val="00386192"/>
    <w:rsid w:val="00387987"/>
    <w:rsid w:val="00390C95"/>
    <w:rsid w:val="00390F3D"/>
    <w:rsid w:val="0039123C"/>
    <w:rsid w:val="00392A91"/>
    <w:rsid w:val="00392DE7"/>
    <w:rsid w:val="00394304"/>
    <w:rsid w:val="00396F68"/>
    <w:rsid w:val="00397DE4"/>
    <w:rsid w:val="003A07B7"/>
    <w:rsid w:val="003A1FDE"/>
    <w:rsid w:val="003A3DC8"/>
    <w:rsid w:val="003A3E84"/>
    <w:rsid w:val="003A4672"/>
    <w:rsid w:val="003A5F73"/>
    <w:rsid w:val="003A5FB1"/>
    <w:rsid w:val="003A609A"/>
    <w:rsid w:val="003A62B8"/>
    <w:rsid w:val="003A6B96"/>
    <w:rsid w:val="003A7D47"/>
    <w:rsid w:val="003B04E4"/>
    <w:rsid w:val="003B3594"/>
    <w:rsid w:val="003B5072"/>
    <w:rsid w:val="003B703D"/>
    <w:rsid w:val="003C14BF"/>
    <w:rsid w:val="003C2D02"/>
    <w:rsid w:val="003C4084"/>
    <w:rsid w:val="003C4274"/>
    <w:rsid w:val="003C67C6"/>
    <w:rsid w:val="003D04F7"/>
    <w:rsid w:val="003D14AB"/>
    <w:rsid w:val="003D1A4D"/>
    <w:rsid w:val="003D1E69"/>
    <w:rsid w:val="003D2B29"/>
    <w:rsid w:val="003D41E5"/>
    <w:rsid w:val="003D7FCA"/>
    <w:rsid w:val="003E0E6D"/>
    <w:rsid w:val="003E2155"/>
    <w:rsid w:val="003E3818"/>
    <w:rsid w:val="003E4211"/>
    <w:rsid w:val="003E49F0"/>
    <w:rsid w:val="003E4FAB"/>
    <w:rsid w:val="003E5A1D"/>
    <w:rsid w:val="003E6B4C"/>
    <w:rsid w:val="003E73BF"/>
    <w:rsid w:val="003F3F2F"/>
    <w:rsid w:val="003F459A"/>
    <w:rsid w:val="003F54CE"/>
    <w:rsid w:val="003F620E"/>
    <w:rsid w:val="003F6BF0"/>
    <w:rsid w:val="00400BC3"/>
    <w:rsid w:val="00400EA6"/>
    <w:rsid w:val="004045F0"/>
    <w:rsid w:val="00405D00"/>
    <w:rsid w:val="004126B8"/>
    <w:rsid w:val="00412E49"/>
    <w:rsid w:val="0041692B"/>
    <w:rsid w:val="00417F4D"/>
    <w:rsid w:val="004208F5"/>
    <w:rsid w:val="0042131A"/>
    <w:rsid w:val="00422BDD"/>
    <w:rsid w:val="00425091"/>
    <w:rsid w:val="0042552E"/>
    <w:rsid w:val="0043284F"/>
    <w:rsid w:val="004328C8"/>
    <w:rsid w:val="004352AA"/>
    <w:rsid w:val="00435508"/>
    <w:rsid w:val="00436B06"/>
    <w:rsid w:val="00442E83"/>
    <w:rsid w:val="00443988"/>
    <w:rsid w:val="00444D60"/>
    <w:rsid w:val="004505C8"/>
    <w:rsid w:val="00455FEA"/>
    <w:rsid w:val="00456ED5"/>
    <w:rsid w:val="004642AE"/>
    <w:rsid w:val="00464CCC"/>
    <w:rsid w:val="00465A79"/>
    <w:rsid w:val="00466084"/>
    <w:rsid w:val="0046748A"/>
    <w:rsid w:val="004701F7"/>
    <w:rsid w:val="004719FA"/>
    <w:rsid w:val="004726EA"/>
    <w:rsid w:val="00473723"/>
    <w:rsid w:val="00474612"/>
    <w:rsid w:val="00476EFF"/>
    <w:rsid w:val="0048024D"/>
    <w:rsid w:val="00485A9B"/>
    <w:rsid w:val="0048605A"/>
    <w:rsid w:val="004906EA"/>
    <w:rsid w:val="004906EE"/>
    <w:rsid w:val="00491410"/>
    <w:rsid w:val="004916FF"/>
    <w:rsid w:val="004940C2"/>
    <w:rsid w:val="0049604B"/>
    <w:rsid w:val="00497132"/>
    <w:rsid w:val="004A043F"/>
    <w:rsid w:val="004A4060"/>
    <w:rsid w:val="004A5706"/>
    <w:rsid w:val="004A6CEE"/>
    <w:rsid w:val="004B07BF"/>
    <w:rsid w:val="004B1010"/>
    <w:rsid w:val="004B2841"/>
    <w:rsid w:val="004B4F3E"/>
    <w:rsid w:val="004C19C8"/>
    <w:rsid w:val="004C2438"/>
    <w:rsid w:val="004C4665"/>
    <w:rsid w:val="004C789E"/>
    <w:rsid w:val="004C7C6B"/>
    <w:rsid w:val="004D1ECE"/>
    <w:rsid w:val="004D3687"/>
    <w:rsid w:val="004D7D9B"/>
    <w:rsid w:val="004E1929"/>
    <w:rsid w:val="004E26DF"/>
    <w:rsid w:val="004E3F76"/>
    <w:rsid w:val="004E5905"/>
    <w:rsid w:val="004E5BA9"/>
    <w:rsid w:val="004E61F8"/>
    <w:rsid w:val="004F4CD7"/>
    <w:rsid w:val="004F5DCC"/>
    <w:rsid w:val="004F681F"/>
    <w:rsid w:val="004F6B7A"/>
    <w:rsid w:val="004F7BE6"/>
    <w:rsid w:val="00501B2A"/>
    <w:rsid w:val="00502533"/>
    <w:rsid w:val="00512BCC"/>
    <w:rsid w:val="00513384"/>
    <w:rsid w:val="005138DB"/>
    <w:rsid w:val="00514D8B"/>
    <w:rsid w:val="00515287"/>
    <w:rsid w:val="0052382F"/>
    <w:rsid w:val="00526F08"/>
    <w:rsid w:val="00531402"/>
    <w:rsid w:val="00531AB8"/>
    <w:rsid w:val="005409FB"/>
    <w:rsid w:val="00542C8B"/>
    <w:rsid w:val="00542D89"/>
    <w:rsid w:val="005444B5"/>
    <w:rsid w:val="00544A68"/>
    <w:rsid w:val="005476BA"/>
    <w:rsid w:val="00547F6A"/>
    <w:rsid w:val="00554D01"/>
    <w:rsid w:val="0055653A"/>
    <w:rsid w:val="00562067"/>
    <w:rsid w:val="00562E82"/>
    <w:rsid w:val="00566661"/>
    <w:rsid w:val="0056779B"/>
    <w:rsid w:val="00572462"/>
    <w:rsid w:val="00573293"/>
    <w:rsid w:val="00574372"/>
    <w:rsid w:val="00574B09"/>
    <w:rsid w:val="00576C9F"/>
    <w:rsid w:val="0057799F"/>
    <w:rsid w:val="00580892"/>
    <w:rsid w:val="005808D4"/>
    <w:rsid w:val="005815D7"/>
    <w:rsid w:val="0058264E"/>
    <w:rsid w:val="005833A4"/>
    <w:rsid w:val="0058454B"/>
    <w:rsid w:val="00585127"/>
    <w:rsid w:val="005872BC"/>
    <w:rsid w:val="00590B3D"/>
    <w:rsid w:val="00591011"/>
    <w:rsid w:val="00594DC1"/>
    <w:rsid w:val="005964A7"/>
    <w:rsid w:val="00596694"/>
    <w:rsid w:val="00596AA8"/>
    <w:rsid w:val="00597895"/>
    <w:rsid w:val="005A28DF"/>
    <w:rsid w:val="005A2E7B"/>
    <w:rsid w:val="005A319C"/>
    <w:rsid w:val="005A489C"/>
    <w:rsid w:val="005A5460"/>
    <w:rsid w:val="005A54CA"/>
    <w:rsid w:val="005A60C0"/>
    <w:rsid w:val="005A7F3E"/>
    <w:rsid w:val="005B00EC"/>
    <w:rsid w:val="005B0771"/>
    <w:rsid w:val="005B3955"/>
    <w:rsid w:val="005B3DAD"/>
    <w:rsid w:val="005B6231"/>
    <w:rsid w:val="005B6470"/>
    <w:rsid w:val="005B7C8E"/>
    <w:rsid w:val="005C14C7"/>
    <w:rsid w:val="005C29D0"/>
    <w:rsid w:val="005C663B"/>
    <w:rsid w:val="005C70D4"/>
    <w:rsid w:val="005D3AAA"/>
    <w:rsid w:val="005D624B"/>
    <w:rsid w:val="005D7AF2"/>
    <w:rsid w:val="005E094B"/>
    <w:rsid w:val="005E1909"/>
    <w:rsid w:val="005E3A24"/>
    <w:rsid w:val="005E4F7D"/>
    <w:rsid w:val="005E52B4"/>
    <w:rsid w:val="005F4AE0"/>
    <w:rsid w:val="005F50AB"/>
    <w:rsid w:val="005F6643"/>
    <w:rsid w:val="006005D3"/>
    <w:rsid w:val="00601798"/>
    <w:rsid w:val="00602BCD"/>
    <w:rsid w:val="0060326F"/>
    <w:rsid w:val="00603396"/>
    <w:rsid w:val="006033E1"/>
    <w:rsid w:val="006051B6"/>
    <w:rsid w:val="006052D6"/>
    <w:rsid w:val="00606F39"/>
    <w:rsid w:val="00610AA8"/>
    <w:rsid w:val="0061364F"/>
    <w:rsid w:val="006148E0"/>
    <w:rsid w:val="00614BCF"/>
    <w:rsid w:val="006155E3"/>
    <w:rsid w:val="006172B6"/>
    <w:rsid w:val="00617805"/>
    <w:rsid w:val="006202F7"/>
    <w:rsid w:val="00621861"/>
    <w:rsid w:val="00621B24"/>
    <w:rsid w:val="00621C08"/>
    <w:rsid w:val="00621F40"/>
    <w:rsid w:val="00622B7B"/>
    <w:rsid w:val="006274B2"/>
    <w:rsid w:val="00633FCF"/>
    <w:rsid w:val="006349B4"/>
    <w:rsid w:val="00634FBB"/>
    <w:rsid w:val="00636DC5"/>
    <w:rsid w:val="00641637"/>
    <w:rsid w:val="00642233"/>
    <w:rsid w:val="00642EC8"/>
    <w:rsid w:val="00643DA0"/>
    <w:rsid w:val="00643E22"/>
    <w:rsid w:val="00644014"/>
    <w:rsid w:val="006444F7"/>
    <w:rsid w:val="0064530C"/>
    <w:rsid w:val="00647303"/>
    <w:rsid w:val="00650B4D"/>
    <w:rsid w:val="00654D51"/>
    <w:rsid w:val="00657276"/>
    <w:rsid w:val="00660646"/>
    <w:rsid w:val="00660E46"/>
    <w:rsid w:val="00662BEF"/>
    <w:rsid w:val="00664A78"/>
    <w:rsid w:val="00664E73"/>
    <w:rsid w:val="00665B43"/>
    <w:rsid w:val="00666200"/>
    <w:rsid w:val="00666602"/>
    <w:rsid w:val="00671ECC"/>
    <w:rsid w:val="00672817"/>
    <w:rsid w:val="006742C6"/>
    <w:rsid w:val="006766A8"/>
    <w:rsid w:val="00677B98"/>
    <w:rsid w:val="0068127E"/>
    <w:rsid w:val="00685326"/>
    <w:rsid w:val="00692AB6"/>
    <w:rsid w:val="00694987"/>
    <w:rsid w:val="00695053"/>
    <w:rsid w:val="006963DC"/>
    <w:rsid w:val="0069727F"/>
    <w:rsid w:val="006976EF"/>
    <w:rsid w:val="006A131E"/>
    <w:rsid w:val="006A1440"/>
    <w:rsid w:val="006A28DE"/>
    <w:rsid w:val="006A3C03"/>
    <w:rsid w:val="006A539F"/>
    <w:rsid w:val="006B09E9"/>
    <w:rsid w:val="006B26E3"/>
    <w:rsid w:val="006B302D"/>
    <w:rsid w:val="006B337D"/>
    <w:rsid w:val="006B3C70"/>
    <w:rsid w:val="006B4D21"/>
    <w:rsid w:val="006C0B14"/>
    <w:rsid w:val="006C139A"/>
    <w:rsid w:val="006C1A13"/>
    <w:rsid w:val="006C2AF3"/>
    <w:rsid w:val="006C4501"/>
    <w:rsid w:val="006C53CA"/>
    <w:rsid w:val="006D088A"/>
    <w:rsid w:val="006D2652"/>
    <w:rsid w:val="006D3DAE"/>
    <w:rsid w:val="006D4A79"/>
    <w:rsid w:val="006D4AAB"/>
    <w:rsid w:val="006D4C80"/>
    <w:rsid w:val="006E0546"/>
    <w:rsid w:val="006E08F2"/>
    <w:rsid w:val="006E1696"/>
    <w:rsid w:val="006E24F1"/>
    <w:rsid w:val="006E37B2"/>
    <w:rsid w:val="006E3D20"/>
    <w:rsid w:val="006E70C9"/>
    <w:rsid w:val="006F00E4"/>
    <w:rsid w:val="006F205C"/>
    <w:rsid w:val="006F2728"/>
    <w:rsid w:val="006F3529"/>
    <w:rsid w:val="006F48ED"/>
    <w:rsid w:val="006F5DA2"/>
    <w:rsid w:val="006F77BF"/>
    <w:rsid w:val="0070070E"/>
    <w:rsid w:val="00701711"/>
    <w:rsid w:val="00704095"/>
    <w:rsid w:val="007040B5"/>
    <w:rsid w:val="007075C5"/>
    <w:rsid w:val="007132C6"/>
    <w:rsid w:val="00716BEB"/>
    <w:rsid w:val="00721048"/>
    <w:rsid w:val="0072723E"/>
    <w:rsid w:val="00727E0E"/>
    <w:rsid w:val="00730B5D"/>
    <w:rsid w:val="007311C8"/>
    <w:rsid w:val="00732E61"/>
    <w:rsid w:val="00732FD7"/>
    <w:rsid w:val="00733405"/>
    <w:rsid w:val="007340D7"/>
    <w:rsid w:val="00735C54"/>
    <w:rsid w:val="00736791"/>
    <w:rsid w:val="007377C7"/>
    <w:rsid w:val="0074190F"/>
    <w:rsid w:val="00741E78"/>
    <w:rsid w:val="0074620A"/>
    <w:rsid w:val="00750815"/>
    <w:rsid w:val="00754F62"/>
    <w:rsid w:val="0075609A"/>
    <w:rsid w:val="00757510"/>
    <w:rsid w:val="00757597"/>
    <w:rsid w:val="007607CA"/>
    <w:rsid w:val="007638FB"/>
    <w:rsid w:val="00767392"/>
    <w:rsid w:val="00771665"/>
    <w:rsid w:val="00774455"/>
    <w:rsid w:val="0077710A"/>
    <w:rsid w:val="007826A3"/>
    <w:rsid w:val="00782F37"/>
    <w:rsid w:val="007835D8"/>
    <w:rsid w:val="00783C7C"/>
    <w:rsid w:val="0078407D"/>
    <w:rsid w:val="00784825"/>
    <w:rsid w:val="00784C88"/>
    <w:rsid w:val="00786DC1"/>
    <w:rsid w:val="00786FBD"/>
    <w:rsid w:val="00793D5F"/>
    <w:rsid w:val="007965E7"/>
    <w:rsid w:val="0079745D"/>
    <w:rsid w:val="007A11F2"/>
    <w:rsid w:val="007A247B"/>
    <w:rsid w:val="007A24F7"/>
    <w:rsid w:val="007A2CDB"/>
    <w:rsid w:val="007A2DCE"/>
    <w:rsid w:val="007A346D"/>
    <w:rsid w:val="007A4B88"/>
    <w:rsid w:val="007A5B1E"/>
    <w:rsid w:val="007A7E99"/>
    <w:rsid w:val="007B01DC"/>
    <w:rsid w:val="007B0AE6"/>
    <w:rsid w:val="007B175E"/>
    <w:rsid w:val="007B18BD"/>
    <w:rsid w:val="007B220B"/>
    <w:rsid w:val="007B2679"/>
    <w:rsid w:val="007B41F5"/>
    <w:rsid w:val="007B5C36"/>
    <w:rsid w:val="007B7F25"/>
    <w:rsid w:val="007B7FC3"/>
    <w:rsid w:val="007C433C"/>
    <w:rsid w:val="007C4B38"/>
    <w:rsid w:val="007C633D"/>
    <w:rsid w:val="007C787A"/>
    <w:rsid w:val="007D002A"/>
    <w:rsid w:val="007D14D6"/>
    <w:rsid w:val="007D6EC0"/>
    <w:rsid w:val="007E248C"/>
    <w:rsid w:val="007E2F0A"/>
    <w:rsid w:val="007E4415"/>
    <w:rsid w:val="007E4474"/>
    <w:rsid w:val="007E6249"/>
    <w:rsid w:val="007E7041"/>
    <w:rsid w:val="007F34F8"/>
    <w:rsid w:val="007F5031"/>
    <w:rsid w:val="007F7EAB"/>
    <w:rsid w:val="0080132E"/>
    <w:rsid w:val="0080425C"/>
    <w:rsid w:val="0080678B"/>
    <w:rsid w:val="00807E1C"/>
    <w:rsid w:val="00812DCF"/>
    <w:rsid w:val="00820359"/>
    <w:rsid w:val="00821721"/>
    <w:rsid w:val="00822CF9"/>
    <w:rsid w:val="00835A74"/>
    <w:rsid w:val="008405C2"/>
    <w:rsid w:val="0084079D"/>
    <w:rsid w:val="00842CD4"/>
    <w:rsid w:val="00844460"/>
    <w:rsid w:val="00846951"/>
    <w:rsid w:val="00850EB4"/>
    <w:rsid w:val="0085148B"/>
    <w:rsid w:val="00852F96"/>
    <w:rsid w:val="008600DA"/>
    <w:rsid w:val="00860FC4"/>
    <w:rsid w:val="008648E3"/>
    <w:rsid w:val="0087450B"/>
    <w:rsid w:val="00880B46"/>
    <w:rsid w:val="008834EF"/>
    <w:rsid w:val="00884647"/>
    <w:rsid w:val="008856D9"/>
    <w:rsid w:val="00886402"/>
    <w:rsid w:val="00886C73"/>
    <w:rsid w:val="00890484"/>
    <w:rsid w:val="00894D28"/>
    <w:rsid w:val="00895E72"/>
    <w:rsid w:val="008A0174"/>
    <w:rsid w:val="008A0224"/>
    <w:rsid w:val="008A0CCA"/>
    <w:rsid w:val="008B014D"/>
    <w:rsid w:val="008B1CA2"/>
    <w:rsid w:val="008B3E11"/>
    <w:rsid w:val="008B5997"/>
    <w:rsid w:val="008B5E0B"/>
    <w:rsid w:val="008B6E0E"/>
    <w:rsid w:val="008C0AE6"/>
    <w:rsid w:val="008C2967"/>
    <w:rsid w:val="008C6FF0"/>
    <w:rsid w:val="008D1715"/>
    <w:rsid w:val="008D4150"/>
    <w:rsid w:val="008D4211"/>
    <w:rsid w:val="008D4941"/>
    <w:rsid w:val="008D4F4A"/>
    <w:rsid w:val="008D5632"/>
    <w:rsid w:val="008D573A"/>
    <w:rsid w:val="008D5BBF"/>
    <w:rsid w:val="008D6667"/>
    <w:rsid w:val="008D6C41"/>
    <w:rsid w:val="008E06C2"/>
    <w:rsid w:val="008E0C81"/>
    <w:rsid w:val="008E341D"/>
    <w:rsid w:val="008E349E"/>
    <w:rsid w:val="008E5171"/>
    <w:rsid w:val="008E5CB7"/>
    <w:rsid w:val="008F00E9"/>
    <w:rsid w:val="008F0636"/>
    <w:rsid w:val="008F0AFE"/>
    <w:rsid w:val="008F0E8B"/>
    <w:rsid w:val="008F13DB"/>
    <w:rsid w:val="008F21A2"/>
    <w:rsid w:val="008F3806"/>
    <w:rsid w:val="008F6040"/>
    <w:rsid w:val="008F73C9"/>
    <w:rsid w:val="00902705"/>
    <w:rsid w:val="00902FE4"/>
    <w:rsid w:val="0091014F"/>
    <w:rsid w:val="00911C7B"/>
    <w:rsid w:val="00911C83"/>
    <w:rsid w:val="00912C36"/>
    <w:rsid w:val="00913808"/>
    <w:rsid w:val="00913B66"/>
    <w:rsid w:val="00917F04"/>
    <w:rsid w:val="009206EA"/>
    <w:rsid w:val="009225AC"/>
    <w:rsid w:val="00926A45"/>
    <w:rsid w:val="0092726A"/>
    <w:rsid w:val="009348E4"/>
    <w:rsid w:val="00935AF7"/>
    <w:rsid w:val="00936FF3"/>
    <w:rsid w:val="00940192"/>
    <w:rsid w:val="0094335F"/>
    <w:rsid w:val="00946CF4"/>
    <w:rsid w:val="00952C8D"/>
    <w:rsid w:val="00954234"/>
    <w:rsid w:val="00956330"/>
    <w:rsid w:val="00956B99"/>
    <w:rsid w:val="00962F79"/>
    <w:rsid w:val="00964318"/>
    <w:rsid w:val="00967FB7"/>
    <w:rsid w:val="00970C1B"/>
    <w:rsid w:val="00974063"/>
    <w:rsid w:val="009756B3"/>
    <w:rsid w:val="00975FFD"/>
    <w:rsid w:val="009762A6"/>
    <w:rsid w:val="009808E2"/>
    <w:rsid w:val="00981B97"/>
    <w:rsid w:val="00985695"/>
    <w:rsid w:val="00985D38"/>
    <w:rsid w:val="00986825"/>
    <w:rsid w:val="00987ACA"/>
    <w:rsid w:val="0099079E"/>
    <w:rsid w:val="009924DE"/>
    <w:rsid w:val="009934A4"/>
    <w:rsid w:val="0099382F"/>
    <w:rsid w:val="00994552"/>
    <w:rsid w:val="00996A59"/>
    <w:rsid w:val="00997747"/>
    <w:rsid w:val="009A623A"/>
    <w:rsid w:val="009A66B5"/>
    <w:rsid w:val="009B3F4E"/>
    <w:rsid w:val="009B5643"/>
    <w:rsid w:val="009B6463"/>
    <w:rsid w:val="009B7E95"/>
    <w:rsid w:val="009C093F"/>
    <w:rsid w:val="009C1895"/>
    <w:rsid w:val="009C3F60"/>
    <w:rsid w:val="009C6E62"/>
    <w:rsid w:val="009C74A5"/>
    <w:rsid w:val="009D0FBD"/>
    <w:rsid w:val="009D59EE"/>
    <w:rsid w:val="009D6695"/>
    <w:rsid w:val="009D73BA"/>
    <w:rsid w:val="009D7429"/>
    <w:rsid w:val="009E1E91"/>
    <w:rsid w:val="009E59CF"/>
    <w:rsid w:val="009E5BB1"/>
    <w:rsid w:val="009E690B"/>
    <w:rsid w:val="009F1CD7"/>
    <w:rsid w:val="00A00EAE"/>
    <w:rsid w:val="00A01AE7"/>
    <w:rsid w:val="00A048DF"/>
    <w:rsid w:val="00A05A87"/>
    <w:rsid w:val="00A05B3C"/>
    <w:rsid w:val="00A07A00"/>
    <w:rsid w:val="00A07A81"/>
    <w:rsid w:val="00A07B40"/>
    <w:rsid w:val="00A12A35"/>
    <w:rsid w:val="00A1309C"/>
    <w:rsid w:val="00A1369D"/>
    <w:rsid w:val="00A13B44"/>
    <w:rsid w:val="00A155D5"/>
    <w:rsid w:val="00A17B4E"/>
    <w:rsid w:val="00A21ED9"/>
    <w:rsid w:val="00A2792F"/>
    <w:rsid w:val="00A302BE"/>
    <w:rsid w:val="00A35C1E"/>
    <w:rsid w:val="00A3755F"/>
    <w:rsid w:val="00A375E2"/>
    <w:rsid w:val="00A42ABF"/>
    <w:rsid w:val="00A43D67"/>
    <w:rsid w:val="00A44D5B"/>
    <w:rsid w:val="00A45A61"/>
    <w:rsid w:val="00A46514"/>
    <w:rsid w:val="00A5281E"/>
    <w:rsid w:val="00A54A2D"/>
    <w:rsid w:val="00A562BF"/>
    <w:rsid w:val="00A57F36"/>
    <w:rsid w:val="00A6215A"/>
    <w:rsid w:val="00A644C3"/>
    <w:rsid w:val="00A64D93"/>
    <w:rsid w:val="00A66A62"/>
    <w:rsid w:val="00A7001B"/>
    <w:rsid w:val="00A72134"/>
    <w:rsid w:val="00A72715"/>
    <w:rsid w:val="00A75182"/>
    <w:rsid w:val="00A768AF"/>
    <w:rsid w:val="00A773A7"/>
    <w:rsid w:val="00A80475"/>
    <w:rsid w:val="00A830E4"/>
    <w:rsid w:val="00A83B7C"/>
    <w:rsid w:val="00A851A3"/>
    <w:rsid w:val="00A8563E"/>
    <w:rsid w:val="00A859C3"/>
    <w:rsid w:val="00A86475"/>
    <w:rsid w:val="00A86629"/>
    <w:rsid w:val="00A87C49"/>
    <w:rsid w:val="00A90891"/>
    <w:rsid w:val="00A95F08"/>
    <w:rsid w:val="00A971CC"/>
    <w:rsid w:val="00A97990"/>
    <w:rsid w:val="00AA0EED"/>
    <w:rsid w:val="00AA2878"/>
    <w:rsid w:val="00AA37DB"/>
    <w:rsid w:val="00AA762A"/>
    <w:rsid w:val="00AB0EAC"/>
    <w:rsid w:val="00AB3010"/>
    <w:rsid w:val="00AB3A97"/>
    <w:rsid w:val="00AB7823"/>
    <w:rsid w:val="00AC0E57"/>
    <w:rsid w:val="00AC6343"/>
    <w:rsid w:val="00AD0947"/>
    <w:rsid w:val="00AD1972"/>
    <w:rsid w:val="00AD3DA7"/>
    <w:rsid w:val="00AD50FD"/>
    <w:rsid w:val="00AD55FE"/>
    <w:rsid w:val="00AD636D"/>
    <w:rsid w:val="00AD7332"/>
    <w:rsid w:val="00AE2422"/>
    <w:rsid w:val="00AE52ED"/>
    <w:rsid w:val="00AE7286"/>
    <w:rsid w:val="00AF2A50"/>
    <w:rsid w:val="00AF2ABA"/>
    <w:rsid w:val="00AF4D77"/>
    <w:rsid w:val="00AF55A9"/>
    <w:rsid w:val="00AF592A"/>
    <w:rsid w:val="00AF66BD"/>
    <w:rsid w:val="00B00E4A"/>
    <w:rsid w:val="00B03396"/>
    <w:rsid w:val="00B03BFE"/>
    <w:rsid w:val="00B0508D"/>
    <w:rsid w:val="00B0777D"/>
    <w:rsid w:val="00B10AE4"/>
    <w:rsid w:val="00B16611"/>
    <w:rsid w:val="00B20B47"/>
    <w:rsid w:val="00B234FC"/>
    <w:rsid w:val="00B23F40"/>
    <w:rsid w:val="00B24B9F"/>
    <w:rsid w:val="00B24DC8"/>
    <w:rsid w:val="00B2521E"/>
    <w:rsid w:val="00B258B3"/>
    <w:rsid w:val="00B325B9"/>
    <w:rsid w:val="00B32836"/>
    <w:rsid w:val="00B336CA"/>
    <w:rsid w:val="00B36558"/>
    <w:rsid w:val="00B36B48"/>
    <w:rsid w:val="00B36E45"/>
    <w:rsid w:val="00B41CF8"/>
    <w:rsid w:val="00B4553F"/>
    <w:rsid w:val="00B46294"/>
    <w:rsid w:val="00B468B0"/>
    <w:rsid w:val="00B46A86"/>
    <w:rsid w:val="00B47126"/>
    <w:rsid w:val="00B474B0"/>
    <w:rsid w:val="00B50E14"/>
    <w:rsid w:val="00B53278"/>
    <w:rsid w:val="00B5469C"/>
    <w:rsid w:val="00B54C67"/>
    <w:rsid w:val="00B54D06"/>
    <w:rsid w:val="00B55E09"/>
    <w:rsid w:val="00B6082A"/>
    <w:rsid w:val="00B60921"/>
    <w:rsid w:val="00B60A23"/>
    <w:rsid w:val="00B62E5B"/>
    <w:rsid w:val="00B648F6"/>
    <w:rsid w:val="00B66DFB"/>
    <w:rsid w:val="00B71412"/>
    <w:rsid w:val="00B72A81"/>
    <w:rsid w:val="00B76787"/>
    <w:rsid w:val="00B83207"/>
    <w:rsid w:val="00B87BCC"/>
    <w:rsid w:val="00B9319F"/>
    <w:rsid w:val="00B93E57"/>
    <w:rsid w:val="00B93FA1"/>
    <w:rsid w:val="00B96825"/>
    <w:rsid w:val="00BA04D5"/>
    <w:rsid w:val="00BA09B8"/>
    <w:rsid w:val="00BA2440"/>
    <w:rsid w:val="00BA35B4"/>
    <w:rsid w:val="00BA6429"/>
    <w:rsid w:val="00BA6BBB"/>
    <w:rsid w:val="00BB486E"/>
    <w:rsid w:val="00BB639C"/>
    <w:rsid w:val="00BB66F0"/>
    <w:rsid w:val="00BB7098"/>
    <w:rsid w:val="00BB7209"/>
    <w:rsid w:val="00BB7BD7"/>
    <w:rsid w:val="00BC05A3"/>
    <w:rsid w:val="00BC05B5"/>
    <w:rsid w:val="00BC4162"/>
    <w:rsid w:val="00BC54DD"/>
    <w:rsid w:val="00BC57C0"/>
    <w:rsid w:val="00BC6BEA"/>
    <w:rsid w:val="00BC6FE1"/>
    <w:rsid w:val="00BD23F0"/>
    <w:rsid w:val="00BD5C52"/>
    <w:rsid w:val="00BD6323"/>
    <w:rsid w:val="00BE02F4"/>
    <w:rsid w:val="00BE438F"/>
    <w:rsid w:val="00BE62A0"/>
    <w:rsid w:val="00BE6779"/>
    <w:rsid w:val="00BF267C"/>
    <w:rsid w:val="00C00BB1"/>
    <w:rsid w:val="00C02378"/>
    <w:rsid w:val="00C030B4"/>
    <w:rsid w:val="00C0343A"/>
    <w:rsid w:val="00C04D5F"/>
    <w:rsid w:val="00C065BE"/>
    <w:rsid w:val="00C07244"/>
    <w:rsid w:val="00C1349F"/>
    <w:rsid w:val="00C14644"/>
    <w:rsid w:val="00C1652A"/>
    <w:rsid w:val="00C21ED0"/>
    <w:rsid w:val="00C24973"/>
    <w:rsid w:val="00C252DE"/>
    <w:rsid w:val="00C2642A"/>
    <w:rsid w:val="00C300EA"/>
    <w:rsid w:val="00C344C3"/>
    <w:rsid w:val="00C34665"/>
    <w:rsid w:val="00C34C4F"/>
    <w:rsid w:val="00C35484"/>
    <w:rsid w:val="00C40776"/>
    <w:rsid w:val="00C42023"/>
    <w:rsid w:val="00C423F2"/>
    <w:rsid w:val="00C43AA2"/>
    <w:rsid w:val="00C46AC7"/>
    <w:rsid w:val="00C51300"/>
    <w:rsid w:val="00C51890"/>
    <w:rsid w:val="00C53657"/>
    <w:rsid w:val="00C5396C"/>
    <w:rsid w:val="00C56A2E"/>
    <w:rsid w:val="00C60E4A"/>
    <w:rsid w:val="00C66CB3"/>
    <w:rsid w:val="00C67B6D"/>
    <w:rsid w:val="00C711DC"/>
    <w:rsid w:val="00C75CB8"/>
    <w:rsid w:val="00C8243C"/>
    <w:rsid w:val="00C848F1"/>
    <w:rsid w:val="00C84AA1"/>
    <w:rsid w:val="00C94A50"/>
    <w:rsid w:val="00C95CBD"/>
    <w:rsid w:val="00C9690F"/>
    <w:rsid w:val="00CA4F0A"/>
    <w:rsid w:val="00CA69C9"/>
    <w:rsid w:val="00CB23E9"/>
    <w:rsid w:val="00CB340E"/>
    <w:rsid w:val="00CB3FB4"/>
    <w:rsid w:val="00CC2D61"/>
    <w:rsid w:val="00CC4EC3"/>
    <w:rsid w:val="00CC5B22"/>
    <w:rsid w:val="00CC7489"/>
    <w:rsid w:val="00CD0CB3"/>
    <w:rsid w:val="00CD2DF4"/>
    <w:rsid w:val="00CD7D26"/>
    <w:rsid w:val="00CE019C"/>
    <w:rsid w:val="00CE4C84"/>
    <w:rsid w:val="00CE5727"/>
    <w:rsid w:val="00CE57A0"/>
    <w:rsid w:val="00CE6AD7"/>
    <w:rsid w:val="00CE760B"/>
    <w:rsid w:val="00CF010D"/>
    <w:rsid w:val="00CF16C9"/>
    <w:rsid w:val="00CF19F3"/>
    <w:rsid w:val="00CF251E"/>
    <w:rsid w:val="00CF2DA4"/>
    <w:rsid w:val="00CF38DC"/>
    <w:rsid w:val="00CF3AC8"/>
    <w:rsid w:val="00CF3F78"/>
    <w:rsid w:val="00CF454E"/>
    <w:rsid w:val="00CF61D9"/>
    <w:rsid w:val="00CF69F6"/>
    <w:rsid w:val="00CF7F67"/>
    <w:rsid w:val="00D01C59"/>
    <w:rsid w:val="00D03916"/>
    <w:rsid w:val="00D03A98"/>
    <w:rsid w:val="00D05917"/>
    <w:rsid w:val="00D06D36"/>
    <w:rsid w:val="00D0758F"/>
    <w:rsid w:val="00D07713"/>
    <w:rsid w:val="00D07A0F"/>
    <w:rsid w:val="00D07F88"/>
    <w:rsid w:val="00D10E5E"/>
    <w:rsid w:val="00D14810"/>
    <w:rsid w:val="00D1497A"/>
    <w:rsid w:val="00D24420"/>
    <w:rsid w:val="00D25907"/>
    <w:rsid w:val="00D25F07"/>
    <w:rsid w:val="00D262B0"/>
    <w:rsid w:val="00D2748B"/>
    <w:rsid w:val="00D27B70"/>
    <w:rsid w:val="00D27EA5"/>
    <w:rsid w:val="00D30C33"/>
    <w:rsid w:val="00D317DB"/>
    <w:rsid w:val="00D31D37"/>
    <w:rsid w:val="00D32C82"/>
    <w:rsid w:val="00D355B2"/>
    <w:rsid w:val="00D36C9F"/>
    <w:rsid w:val="00D40140"/>
    <w:rsid w:val="00D50B28"/>
    <w:rsid w:val="00D52908"/>
    <w:rsid w:val="00D55E81"/>
    <w:rsid w:val="00D56AE8"/>
    <w:rsid w:val="00D57D57"/>
    <w:rsid w:val="00D605D8"/>
    <w:rsid w:val="00D6324D"/>
    <w:rsid w:val="00D64506"/>
    <w:rsid w:val="00D6482F"/>
    <w:rsid w:val="00D650AF"/>
    <w:rsid w:val="00D66061"/>
    <w:rsid w:val="00D66AA9"/>
    <w:rsid w:val="00D715B6"/>
    <w:rsid w:val="00D72305"/>
    <w:rsid w:val="00D73DF5"/>
    <w:rsid w:val="00D758DA"/>
    <w:rsid w:val="00D760DF"/>
    <w:rsid w:val="00D81F38"/>
    <w:rsid w:val="00D86BD5"/>
    <w:rsid w:val="00D87BD5"/>
    <w:rsid w:val="00D92C72"/>
    <w:rsid w:val="00D930B0"/>
    <w:rsid w:val="00D94EB5"/>
    <w:rsid w:val="00D96F28"/>
    <w:rsid w:val="00D97E24"/>
    <w:rsid w:val="00D97F6C"/>
    <w:rsid w:val="00DA35A9"/>
    <w:rsid w:val="00DA3FD0"/>
    <w:rsid w:val="00DA4A0F"/>
    <w:rsid w:val="00DA6376"/>
    <w:rsid w:val="00DA728F"/>
    <w:rsid w:val="00DB3E15"/>
    <w:rsid w:val="00DB672C"/>
    <w:rsid w:val="00DB74DE"/>
    <w:rsid w:val="00DB7781"/>
    <w:rsid w:val="00DB7D97"/>
    <w:rsid w:val="00DC3C71"/>
    <w:rsid w:val="00DC5976"/>
    <w:rsid w:val="00DC607D"/>
    <w:rsid w:val="00DD0CAE"/>
    <w:rsid w:val="00DD4197"/>
    <w:rsid w:val="00DD5E36"/>
    <w:rsid w:val="00DD6466"/>
    <w:rsid w:val="00DD6773"/>
    <w:rsid w:val="00DD7050"/>
    <w:rsid w:val="00DE0F43"/>
    <w:rsid w:val="00DE1F02"/>
    <w:rsid w:val="00DE3E64"/>
    <w:rsid w:val="00DE4CAC"/>
    <w:rsid w:val="00DE55CB"/>
    <w:rsid w:val="00DE5F69"/>
    <w:rsid w:val="00DE78B9"/>
    <w:rsid w:val="00DF04C0"/>
    <w:rsid w:val="00DF07AD"/>
    <w:rsid w:val="00DF27FB"/>
    <w:rsid w:val="00DF2CE6"/>
    <w:rsid w:val="00DF35DE"/>
    <w:rsid w:val="00DF4973"/>
    <w:rsid w:val="00DF6605"/>
    <w:rsid w:val="00DF6E54"/>
    <w:rsid w:val="00DF6F13"/>
    <w:rsid w:val="00E00382"/>
    <w:rsid w:val="00E00F6B"/>
    <w:rsid w:val="00E03F65"/>
    <w:rsid w:val="00E07CEA"/>
    <w:rsid w:val="00E07F34"/>
    <w:rsid w:val="00E113CD"/>
    <w:rsid w:val="00E12B5D"/>
    <w:rsid w:val="00E12D7C"/>
    <w:rsid w:val="00E154A6"/>
    <w:rsid w:val="00E15CD0"/>
    <w:rsid w:val="00E15D45"/>
    <w:rsid w:val="00E16460"/>
    <w:rsid w:val="00E1749C"/>
    <w:rsid w:val="00E200C8"/>
    <w:rsid w:val="00E21D8F"/>
    <w:rsid w:val="00E21E36"/>
    <w:rsid w:val="00E23285"/>
    <w:rsid w:val="00E254E6"/>
    <w:rsid w:val="00E301A5"/>
    <w:rsid w:val="00E401EB"/>
    <w:rsid w:val="00E41273"/>
    <w:rsid w:val="00E41508"/>
    <w:rsid w:val="00E42419"/>
    <w:rsid w:val="00E44FFB"/>
    <w:rsid w:val="00E45CD9"/>
    <w:rsid w:val="00E5066A"/>
    <w:rsid w:val="00E5086B"/>
    <w:rsid w:val="00E62EAE"/>
    <w:rsid w:val="00E63E20"/>
    <w:rsid w:val="00E662C9"/>
    <w:rsid w:val="00E668B5"/>
    <w:rsid w:val="00E66D48"/>
    <w:rsid w:val="00E67424"/>
    <w:rsid w:val="00E70F96"/>
    <w:rsid w:val="00E71599"/>
    <w:rsid w:val="00E72275"/>
    <w:rsid w:val="00E7374F"/>
    <w:rsid w:val="00E741A2"/>
    <w:rsid w:val="00E8027C"/>
    <w:rsid w:val="00E851A9"/>
    <w:rsid w:val="00E87412"/>
    <w:rsid w:val="00E90B93"/>
    <w:rsid w:val="00E9389A"/>
    <w:rsid w:val="00E97F58"/>
    <w:rsid w:val="00EA0CDD"/>
    <w:rsid w:val="00EA25F9"/>
    <w:rsid w:val="00EA51D5"/>
    <w:rsid w:val="00EA7F6F"/>
    <w:rsid w:val="00EB0472"/>
    <w:rsid w:val="00EB0D13"/>
    <w:rsid w:val="00EB37C5"/>
    <w:rsid w:val="00EB3BCF"/>
    <w:rsid w:val="00EB4953"/>
    <w:rsid w:val="00EB7448"/>
    <w:rsid w:val="00EB75AA"/>
    <w:rsid w:val="00EC0A32"/>
    <w:rsid w:val="00EC0D2B"/>
    <w:rsid w:val="00EC1AAC"/>
    <w:rsid w:val="00EC4549"/>
    <w:rsid w:val="00EC4B3B"/>
    <w:rsid w:val="00ED0917"/>
    <w:rsid w:val="00ED1866"/>
    <w:rsid w:val="00ED19C0"/>
    <w:rsid w:val="00ED6A08"/>
    <w:rsid w:val="00EE7AC6"/>
    <w:rsid w:val="00EF0C74"/>
    <w:rsid w:val="00EF14D0"/>
    <w:rsid w:val="00EF384F"/>
    <w:rsid w:val="00EF6242"/>
    <w:rsid w:val="00F019B3"/>
    <w:rsid w:val="00F02CA0"/>
    <w:rsid w:val="00F062CA"/>
    <w:rsid w:val="00F10848"/>
    <w:rsid w:val="00F11290"/>
    <w:rsid w:val="00F14CD9"/>
    <w:rsid w:val="00F15B08"/>
    <w:rsid w:val="00F175EE"/>
    <w:rsid w:val="00F227C3"/>
    <w:rsid w:val="00F24A22"/>
    <w:rsid w:val="00F24F86"/>
    <w:rsid w:val="00F256EA"/>
    <w:rsid w:val="00F25FAA"/>
    <w:rsid w:val="00F27B2E"/>
    <w:rsid w:val="00F30751"/>
    <w:rsid w:val="00F31A4F"/>
    <w:rsid w:val="00F31DF4"/>
    <w:rsid w:val="00F341F5"/>
    <w:rsid w:val="00F35452"/>
    <w:rsid w:val="00F36FCF"/>
    <w:rsid w:val="00F37920"/>
    <w:rsid w:val="00F46ABC"/>
    <w:rsid w:val="00F477DB"/>
    <w:rsid w:val="00F504D5"/>
    <w:rsid w:val="00F5054C"/>
    <w:rsid w:val="00F5550D"/>
    <w:rsid w:val="00F65322"/>
    <w:rsid w:val="00F65B55"/>
    <w:rsid w:val="00F660BA"/>
    <w:rsid w:val="00F7092C"/>
    <w:rsid w:val="00F70D71"/>
    <w:rsid w:val="00F7174B"/>
    <w:rsid w:val="00F72162"/>
    <w:rsid w:val="00F72373"/>
    <w:rsid w:val="00F72D3D"/>
    <w:rsid w:val="00F73809"/>
    <w:rsid w:val="00F76664"/>
    <w:rsid w:val="00F76E36"/>
    <w:rsid w:val="00F77A8B"/>
    <w:rsid w:val="00F801FE"/>
    <w:rsid w:val="00F80DDC"/>
    <w:rsid w:val="00F81F5E"/>
    <w:rsid w:val="00F849D7"/>
    <w:rsid w:val="00F85E38"/>
    <w:rsid w:val="00F87891"/>
    <w:rsid w:val="00F93DC1"/>
    <w:rsid w:val="00FA0888"/>
    <w:rsid w:val="00FA4E60"/>
    <w:rsid w:val="00FA5734"/>
    <w:rsid w:val="00FB1BC7"/>
    <w:rsid w:val="00FB27B7"/>
    <w:rsid w:val="00FB302F"/>
    <w:rsid w:val="00FB3BE9"/>
    <w:rsid w:val="00FB6C25"/>
    <w:rsid w:val="00FB7B35"/>
    <w:rsid w:val="00FC138E"/>
    <w:rsid w:val="00FC192C"/>
    <w:rsid w:val="00FC3044"/>
    <w:rsid w:val="00FC4398"/>
    <w:rsid w:val="00FC488A"/>
    <w:rsid w:val="00FC7A48"/>
    <w:rsid w:val="00FD041F"/>
    <w:rsid w:val="00FD166E"/>
    <w:rsid w:val="00FD1BBD"/>
    <w:rsid w:val="00FD1E65"/>
    <w:rsid w:val="00FD2390"/>
    <w:rsid w:val="00FD37C8"/>
    <w:rsid w:val="00FD4A6F"/>
    <w:rsid w:val="00FD51C9"/>
    <w:rsid w:val="00FD542B"/>
    <w:rsid w:val="00FD7A1A"/>
    <w:rsid w:val="00FE0A41"/>
    <w:rsid w:val="00FE4D38"/>
    <w:rsid w:val="00FE4FE2"/>
    <w:rsid w:val="00FF2FBD"/>
    <w:rsid w:val="00FF443D"/>
    <w:rsid w:val="00FF7952"/>
    <w:rsid w:val="042688D8"/>
    <w:rsid w:val="1F05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3D83E"/>
  <w15:docId w15:val="{62664FC6-5F29-47BD-9DDC-E190C8A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460"/>
  </w:style>
  <w:style w:type="paragraph" w:styleId="Heading1">
    <w:name w:val="heading 1"/>
    <w:basedOn w:val="Normal"/>
    <w:next w:val="Normal"/>
    <w:link w:val="Heading1Char"/>
    <w:uiPriority w:val="9"/>
    <w:qFormat/>
    <w:rsid w:val="0084446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44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446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4460"/>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4446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446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446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446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4460"/>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basedOn w:val="Normal"/>
    <w:link w:val="NoSpacingChar"/>
    <w:uiPriority w:val="1"/>
    <w:qFormat/>
    <w:rsid w:val="00844460"/>
    <w:pPr>
      <w:spacing w:after="0" w:line="240" w:lineRule="auto"/>
    </w:p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uiPriority w:val="22"/>
    <w:qFormat/>
    <w:rsid w:val="00844460"/>
    <w:rPr>
      <w:b/>
      <w:color w:val="C0504D" w:themeColor="accent2"/>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844460"/>
    <w:pPr>
      <w:ind w:left="720"/>
      <w:contextualSpacing/>
    </w:p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uiPriority w:val="20"/>
    <w:qFormat/>
    <w:rsid w:val="00844460"/>
    <w:rPr>
      <w:b/>
      <w:i/>
      <w:spacing w:val="1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4460"/>
    <w:rPr>
      <w:smallCaps/>
      <w:color w:val="943634" w:themeColor="accent2" w:themeShade="BF"/>
      <w:spacing w:val="10"/>
      <w:sz w:val="22"/>
      <w:szCs w:val="26"/>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styleId="Title">
    <w:name w:val="Title"/>
    <w:basedOn w:val="Normal"/>
    <w:next w:val="Normal"/>
    <w:link w:val="TitleChar"/>
    <w:uiPriority w:val="10"/>
    <w:qFormat/>
    <w:rsid w:val="0084446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4460"/>
    <w:rPr>
      <w:smallCaps/>
      <w:sz w:val="48"/>
      <w:szCs w:val="48"/>
    </w:rPr>
  </w:style>
  <w:style w:type="character" w:customStyle="1" w:styleId="UnresolvedMention1">
    <w:name w:val="Unresolved Mention1"/>
    <w:basedOn w:val="DefaultParagraphFont"/>
    <w:uiPriority w:val="99"/>
    <w:semiHidden/>
    <w:unhideWhenUsed/>
    <w:rsid w:val="006766A8"/>
    <w:rPr>
      <w:color w:val="605E5C"/>
      <w:shd w:val="clear" w:color="auto" w:fill="E1DFDD"/>
    </w:rPr>
  </w:style>
  <w:style w:type="character" w:customStyle="1" w:styleId="Heading1Char">
    <w:name w:val="Heading 1 Char"/>
    <w:basedOn w:val="DefaultParagraphFont"/>
    <w:link w:val="Heading1"/>
    <w:uiPriority w:val="9"/>
    <w:rsid w:val="00844460"/>
    <w:rPr>
      <w:smallCaps/>
      <w:spacing w:val="5"/>
      <w:sz w:val="32"/>
      <w:szCs w:val="32"/>
    </w:rPr>
  </w:style>
  <w:style w:type="character" w:customStyle="1" w:styleId="Heading2Char">
    <w:name w:val="Heading 2 Char"/>
    <w:basedOn w:val="DefaultParagraphFont"/>
    <w:link w:val="Heading2"/>
    <w:uiPriority w:val="9"/>
    <w:semiHidden/>
    <w:rsid w:val="00844460"/>
    <w:rPr>
      <w:smallCaps/>
      <w:spacing w:val="5"/>
      <w:sz w:val="28"/>
      <w:szCs w:val="28"/>
    </w:rPr>
  </w:style>
  <w:style w:type="character" w:customStyle="1" w:styleId="Heading3Char">
    <w:name w:val="Heading 3 Char"/>
    <w:basedOn w:val="DefaultParagraphFont"/>
    <w:link w:val="Heading3"/>
    <w:uiPriority w:val="9"/>
    <w:semiHidden/>
    <w:rsid w:val="00844460"/>
    <w:rPr>
      <w:smallCaps/>
      <w:spacing w:val="5"/>
      <w:sz w:val="24"/>
      <w:szCs w:val="24"/>
    </w:rPr>
  </w:style>
  <w:style w:type="character" w:customStyle="1" w:styleId="Heading4Char">
    <w:name w:val="Heading 4 Char"/>
    <w:basedOn w:val="DefaultParagraphFont"/>
    <w:link w:val="Heading4"/>
    <w:uiPriority w:val="9"/>
    <w:semiHidden/>
    <w:rsid w:val="00844460"/>
    <w:rPr>
      <w:smallCaps/>
      <w:spacing w:val="10"/>
      <w:sz w:val="22"/>
      <w:szCs w:val="22"/>
    </w:rPr>
  </w:style>
  <w:style w:type="character" w:customStyle="1" w:styleId="Heading6Char">
    <w:name w:val="Heading 6 Char"/>
    <w:basedOn w:val="DefaultParagraphFont"/>
    <w:link w:val="Heading6"/>
    <w:uiPriority w:val="9"/>
    <w:semiHidden/>
    <w:rsid w:val="00844460"/>
    <w:rPr>
      <w:smallCaps/>
      <w:color w:val="C0504D" w:themeColor="accent2"/>
      <w:spacing w:val="5"/>
      <w:sz w:val="22"/>
    </w:rPr>
  </w:style>
  <w:style w:type="character" w:customStyle="1" w:styleId="Heading7Char">
    <w:name w:val="Heading 7 Char"/>
    <w:basedOn w:val="DefaultParagraphFont"/>
    <w:link w:val="Heading7"/>
    <w:uiPriority w:val="9"/>
    <w:semiHidden/>
    <w:rsid w:val="00844460"/>
    <w:rPr>
      <w:b/>
      <w:smallCaps/>
      <w:color w:val="C0504D" w:themeColor="accent2"/>
      <w:spacing w:val="10"/>
    </w:rPr>
  </w:style>
  <w:style w:type="character" w:customStyle="1" w:styleId="Heading8Char">
    <w:name w:val="Heading 8 Char"/>
    <w:basedOn w:val="DefaultParagraphFont"/>
    <w:link w:val="Heading8"/>
    <w:uiPriority w:val="9"/>
    <w:semiHidden/>
    <w:rsid w:val="00844460"/>
    <w:rPr>
      <w:b/>
      <w:i/>
      <w:smallCaps/>
      <w:color w:val="943634" w:themeColor="accent2" w:themeShade="BF"/>
    </w:rPr>
  </w:style>
  <w:style w:type="character" w:customStyle="1" w:styleId="Heading9Char">
    <w:name w:val="Heading 9 Char"/>
    <w:basedOn w:val="DefaultParagraphFont"/>
    <w:link w:val="Heading9"/>
    <w:uiPriority w:val="9"/>
    <w:semiHidden/>
    <w:rsid w:val="00844460"/>
    <w:rPr>
      <w:b/>
      <w:i/>
      <w:smallCaps/>
      <w:color w:val="622423" w:themeColor="accent2" w:themeShade="7F"/>
    </w:rPr>
  </w:style>
  <w:style w:type="paragraph" w:styleId="Caption">
    <w:name w:val="caption"/>
    <w:basedOn w:val="Normal"/>
    <w:next w:val="Normal"/>
    <w:uiPriority w:val="35"/>
    <w:semiHidden/>
    <w:unhideWhenUsed/>
    <w:qFormat/>
    <w:rsid w:val="00844460"/>
    <w:rPr>
      <w:b/>
      <w:bCs/>
      <w:caps/>
      <w:sz w:val="16"/>
      <w:szCs w:val="18"/>
    </w:rPr>
  </w:style>
  <w:style w:type="paragraph" w:styleId="Subtitle">
    <w:name w:val="Subtitle"/>
    <w:basedOn w:val="Normal"/>
    <w:next w:val="Normal"/>
    <w:link w:val="SubtitleChar"/>
    <w:uiPriority w:val="11"/>
    <w:qFormat/>
    <w:rsid w:val="0084446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4460"/>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844460"/>
  </w:style>
  <w:style w:type="paragraph" w:styleId="Quote">
    <w:name w:val="Quote"/>
    <w:basedOn w:val="Normal"/>
    <w:next w:val="Normal"/>
    <w:link w:val="QuoteChar"/>
    <w:uiPriority w:val="29"/>
    <w:qFormat/>
    <w:rsid w:val="00844460"/>
    <w:rPr>
      <w:i/>
    </w:rPr>
  </w:style>
  <w:style w:type="character" w:customStyle="1" w:styleId="QuoteChar">
    <w:name w:val="Quote Char"/>
    <w:basedOn w:val="DefaultParagraphFont"/>
    <w:link w:val="Quote"/>
    <w:uiPriority w:val="29"/>
    <w:rsid w:val="00844460"/>
    <w:rPr>
      <w:i/>
    </w:rPr>
  </w:style>
  <w:style w:type="paragraph" w:styleId="IntenseQuote">
    <w:name w:val="Intense Quote"/>
    <w:basedOn w:val="Normal"/>
    <w:next w:val="Normal"/>
    <w:link w:val="IntenseQuoteChar"/>
    <w:uiPriority w:val="30"/>
    <w:qFormat/>
    <w:rsid w:val="008444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4460"/>
    <w:rPr>
      <w:b/>
      <w:i/>
      <w:color w:val="FFFFFF" w:themeColor="background1"/>
      <w:shd w:val="clear" w:color="auto" w:fill="C0504D" w:themeFill="accent2"/>
    </w:rPr>
  </w:style>
  <w:style w:type="character" w:styleId="SubtleEmphasis">
    <w:name w:val="Subtle Emphasis"/>
    <w:uiPriority w:val="19"/>
    <w:qFormat/>
    <w:rsid w:val="00844460"/>
    <w:rPr>
      <w:i/>
    </w:rPr>
  </w:style>
  <w:style w:type="character" w:styleId="IntenseEmphasis">
    <w:name w:val="Intense Emphasis"/>
    <w:uiPriority w:val="21"/>
    <w:qFormat/>
    <w:rsid w:val="00844460"/>
    <w:rPr>
      <w:b/>
      <w:i/>
      <w:color w:val="C0504D" w:themeColor="accent2"/>
      <w:spacing w:val="10"/>
    </w:rPr>
  </w:style>
  <w:style w:type="character" w:styleId="SubtleReference">
    <w:name w:val="Subtle Reference"/>
    <w:uiPriority w:val="31"/>
    <w:qFormat/>
    <w:rsid w:val="00844460"/>
    <w:rPr>
      <w:b/>
    </w:rPr>
  </w:style>
  <w:style w:type="character" w:styleId="IntenseReference">
    <w:name w:val="Intense Reference"/>
    <w:uiPriority w:val="32"/>
    <w:qFormat/>
    <w:rsid w:val="00844460"/>
    <w:rPr>
      <w:b/>
      <w:bCs/>
      <w:smallCaps/>
      <w:spacing w:val="5"/>
      <w:sz w:val="22"/>
      <w:szCs w:val="22"/>
      <w:u w:val="single"/>
    </w:rPr>
  </w:style>
  <w:style w:type="character" w:styleId="BookTitle">
    <w:name w:val="Book Title"/>
    <w:uiPriority w:val="33"/>
    <w:qFormat/>
    <w:rsid w:val="008444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4460"/>
    <w:pPr>
      <w:outlineLvl w:val="9"/>
    </w:pPr>
  </w:style>
  <w:style w:type="character" w:customStyle="1" w:styleId="normaltextrun">
    <w:name w:val="normaltextrun"/>
    <w:basedOn w:val="DefaultParagraphFont"/>
    <w:rsid w:val="00DC5976"/>
  </w:style>
  <w:style w:type="character" w:customStyle="1" w:styleId="eop">
    <w:name w:val="eop"/>
    <w:basedOn w:val="DefaultParagraphFont"/>
    <w:rsid w:val="00DC5976"/>
  </w:style>
  <w:style w:type="character" w:styleId="UnresolvedMention">
    <w:name w:val="Unresolved Mention"/>
    <w:basedOn w:val="DefaultParagraphFont"/>
    <w:uiPriority w:val="99"/>
    <w:semiHidden/>
    <w:unhideWhenUsed/>
    <w:rsid w:val="00EF3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215">
      <w:bodyDiv w:val="1"/>
      <w:marLeft w:val="0"/>
      <w:marRight w:val="0"/>
      <w:marTop w:val="0"/>
      <w:marBottom w:val="0"/>
      <w:divBdr>
        <w:top w:val="none" w:sz="0" w:space="0" w:color="auto"/>
        <w:left w:val="none" w:sz="0" w:space="0" w:color="auto"/>
        <w:bottom w:val="none" w:sz="0" w:space="0" w:color="auto"/>
        <w:right w:val="none" w:sz="0" w:space="0" w:color="auto"/>
      </w:divBdr>
    </w:div>
    <w:div w:id="22485409">
      <w:bodyDiv w:val="1"/>
      <w:marLeft w:val="0"/>
      <w:marRight w:val="0"/>
      <w:marTop w:val="0"/>
      <w:marBottom w:val="0"/>
      <w:divBdr>
        <w:top w:val="none" w:sz="0" w:space="0" w:color="auto"/>
        <w:left w:val="none" w:sz="0" w:space="0" w:color="auto"/>
        <w:bottom w:val="none" w:sz="0" w:space="0" w:color="auto"/>
        <w:right w:val="none" w:sz="0" w:space="0" w:color="auto"/>
      </w:divBdr>
    </w:div>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57117818">
      <w:bodyDiv w:val="1"/>
      <w:marLeft w:val="0"/>
      <w:marRight w:val="0"/>
      <w:marTop w:val="0"/>
      <w:marBottom w:val="0"/>
      <w:divBdr>
        <w:top w:val="none" w:sz="0" w:space="0" w:color="auto"/>
        <w:left w:val="none" w:sz="0" w:space="0" w:color="auto"/>
        <w:bottom w:val="none" w:sz="0" w:space="0" w:color="auto"/>
        <w:right w:val="none" w:sz="0" w:space="0" w:color="auto"/>
      </w:divBdr>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174537785">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450780188">
      <w:bodyDiv w:val="1"/>
      <w:marLeft w:val="0"/>
      <w:marRight w:val="0"/>
      <w:marTop w:val="0"/>
      <w:marBottom w:val="0"/>
      <w:divBdr>
        <w:top w:val="none" w:sz="0" w:space="0" w:color="auto"/>
        <w:left w:val="none" w:sz="0" w:space="0" w:color="auto"/>
        <w:bottom w:val="none" w:sz="0" w:space="0" w:color="auto"/>
        <w:right w:val="none" w:sz="0" w:space="0" w:color="auto"/>
      </w:divBdr>
    </w:div>
    <w:div w:id="46288707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55963914">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76048104">
      <w:bodyDiv w:val="1"/>
      <w:marLeft w:val="0"/>
      <w:marRight w:val="0"/>
      <w:marTop w:val="0"/>
      <w:marBottom w:val="0"/>
      <w:divBdr>
        <w:top w:val="none" w:sz="0" w:space="0" w:color="auto"/>
        <w:left w:val="none" w:sz="0" w:space="0" w:color="auto"/>
        <w:bottom w:val="none" w:sz="0" w:space="0" w:color="auto"/>
        <w:right w:val="none" w:sz="0" w:space="0" w:color="auto"/>
      </w:divBdr>
      <w:divsChild>
        <w:div w:id="773017030">
          <w:marLeft w:val="1166"/>
          <w:marRight w:val="0"/>
          <w:marTop w:val="200"/>
          <w:marBottom w:val="0"/>
          <w:divBdr>
            <w:top w:val="none" w:sz="0" w:space="0" w:color="auto"/>
            <w:left w:val="none" w:sz="0" w:space="0" w:color="auto"/>
            <w:bottom w:val="none" w:sz="0" w:space="0" w:color="auto"/>
            <w:right w:val="none" w:sz="0" w:space="0" w:color="auto"/>
          </w:divBdr>
        </w:div>
        <w:div w:id="1561789009">
          <w:marLeft w:val="1166"/>
          <w:marRight w:val="0"/>
          <w:marTop w:val="200"/>
          <w:marBottom w:val="0"/>
          <w:divBdr>
            <w:top w:val="none" w:sz="0" w:space="0" w:color="auto"/>
            <w:left w:val="none" w:sz="0" w:space="0" w:color="auto"/>
            <w:bottom w:val="none" w:sz="0" w:space="0" w:color="auto"/>
            <w:right w:val="none" w:sz="0" w:space="0" w:color="auto"/>
          </w:divBdr>
        </w:div>
        <w:div w:id="230897481">
          <w:marLeft w:val="1166"/>
          <w:marRight w:val="0"/>
          <w:marTop w:val="200"/>
          <w:marBottom w:val="0"/>
          <w:divBdr>
            <w:top w:val="none" w:sz="0" w:space="0" w:color="auto"/>
            <w:left w:val="none" w:sz="0" w:space="0" w:color="auto"/>
            <w:bottom w:val="none" w:sz="0" w:space="0" w:color="auto"/>
            <w:right w:val="none" w:sz="0" w:space="0" w:color="auto"/>
          </w:divBdr>
        </w:div>
        <w:div w:id="925455200">
          <w:marLeft w:val="1166"/>
          <w:marRight w:val="0"/>
          <w:marTop w:val="200"/>
          <w:marBottom w:val="0"/>
          <w:divBdr>
            <w:top w:val="none" w:sz="0" w:space="0" w:color="auto"/>
            <w:left w:val="none" w:sz="0" w:space="0" w:color="auto"/>
            <w:bottom w:val="none" w:sz="0" w:space="0" w:color="auto"/>
            <w:right w:val="none" w:sz="0" w:space="0" w:color="auto"/>
          </w:divBdr>
        </w:div>
      </w:divsChild>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149783024">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321159316">
      <w:bodyDiv w:val="1"/>
      <w:marLeft w:val="0"/>
      <w:marRight w:val="0"/>
      <w:marTop w:val="0"/>
      <w:marBottom w:val="0"/>
      <w:divBdr>
        <w:top w:val="none" w:sz="0" w:space="0" w:color="auto"/>
        <w:left w:val="none" w:sz="0" w:space="0" w:color="auto"/>
        <w:bottom w:val="none" w:sz="0" w:space="0" w:color="auto"/>
        <w:right w:val="none" w:sz="0" w:space="0" w:color="auto"/>
      </w:divBdr>
    </w:div>
    <w:div w:id="1494564046">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08926278">
      <w:bodyDiv w:val="1"/>
      <w:marLeft w:val="0"/>
      <w:marRight w:val="0"/>
      <w:marTop w:val="0"/>
      <w:marBottom w:val="0"/>
      <w:divBdr>
        <w:top w:val="none" w:sz="0" w:space="0" w:color="auto"/>
        <w:left w:val="none" w:sz="0" w:space="0" w:color="auto"/>
        <w:bottom w:val="none" w:sz="0" w:space="0" w:color="auto"/>
        <w:right w:val="none" w:sz="0" w:space="0" w:color="auto"/>
      </w:divBdr>
    </w:div>
    <w:div w:id="1618027936">
      <w:bodyDiv w:val="1"/>
      <w:marLeft w:val="0"/>
      <w:marRight w:val="0"/>
      <w:marTop w:val="0"/>
      <w:marBottom w:val="0"/>
      <w:divBdr>
        <w:top w:val="none" w:sz="0" w:space="0" w:color="auto"/>
        <w:left w:val="none" w:sz="0" w:space="0" w:color="auto"/>
        <w:bottom w:val="none" w:sz="0" w:space="0" w:color="auto"/>
        <w:right w:val="none" w:sz="0" w:space="0" w:color="auto"/>
      </w:divBdr>
      <w:divsChild>
        <w:div w:id="2094542556">
          <w:marLeft w:val="547"/>
          <w:marRight w:val="0"/>
          <w:marTop w:val="200"/>
          <w:marBottom w:val="0"/>
          <w:divBdr>
            <w:top w:val="none" w:sz="0" w:space="0" w:color="auto"/>
            <w:left w:val="none" w:sz="0" w:space="0" w:color="auto"/>
            <w:bottom w:val="none" w:sz="0" w:space="0" w:color="auto"/>
            <w:right w:val="none" w:sz="0" w:space="0" w:color="auto"/>
          </w:divBdr>
        </w:div>
        <w:div w:id="1900170241">
          <w:marLeft w:val="547"/>
          <w:marRight w:val="0"/>
          <w:marTop w:val="200"/>
          <w:marBottom w:val="0"/>
          <w:divBdr>
            <w:top w:val="none" w:sz="0" w:space="0" w:color="auto"/>
            <w:left w:val="none" w:sz="0" w:space="0" w:color="auto"/>
            <w:bottom w:val="none" w:sz="0" w:space="0" w:color="auto"/>
            <w:right w:val="none" w:sz="0" w:space="0" w:color="auto"/>
          </w:divBdr>
        </w:div>
        <w:div w:id="630941406">
          <w:marLeft w:val="547"/>
          <w:marRight w:val="0"/>
          <w:marTop w:val="200"/>
          <w:marBottom w:val="0"/>
          <w:divBdr>
            <w:top w:val="none" w:sz="0" w:space="0" w:color="auto"/>
            <w:left w:val="none" w:sz="0" w:space="0" w:color="auto"/>
            <w:bottom w:val="none" w:sz="0" w:space="0" w:color="auto"/>
            <w:right w:val="none" w:sz="0" w:space="0" w:color="auto"/>
          </w:divBdr>
        </w:div>
        <w:div w:id="154884341">
          <w:marLeft w:val="547"/>
          <w:marRight w:val="0"/>
          <w:marTop w:val="200"/>
          <w:marBottom w:val="0"/>
          <w:divBdr>
            <w:top w:val="none" w:sz="0" w:space="0" w:color="auto"/>
            <w:left w:val="none" w:sz="0" w:space="0" w:color="auto"/>
            <w:bottom w:val="none" w:sz="0" w:space="0" w:color="auto"/>
            <w:right w:val="none" w:sz="0" w:space="0" w:color="auto"/>
          </w:divBdr>
        </w:div>
      </w:divsChild>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65401911">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869486072">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ropbox.com/s/vl7d55ay8qwv8tb/Gap%20Analysis.xlsx?dl=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iozj1lwg2ige9ea/Comparison%20Table.docx?dl=0" TargetMode="External"/><Relationship Id="rId17" Type="http://schemas.openxmlformats.org/officeDocument/2006/relationships/hyperlink" Target="https://www.dropbox.com/s/vl7d55ay8qwv8tb/Gap%20Analysis.xlsx?dl=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awbawatereewmg.org/" TargetMode="External"/><Relationship Id="rId5" Type="http://schemas.openxmlformats.org/officeDocument/2006/relationships/webSettings" Target="webSettings.xml"/><Relationship Id="rId15" Type="http://schemas.openxmlformats.org/officeDocument/2006/relationships/hyperlink" Target="https://www.dropbox.com/s/vl7d55ay8qwv8tb/Gap%20Analysis.xlsx?dl=0" TargetMode="External"/><Relationship Id="rId10" Type="http://schemas.openxmlformats.org/officeDocument/2006/relationships/hyperlink" Target="https://www.jordanlakepartnershi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8qybfeumaqr46s2/YPDWMG-FINAL%20MOU.pdf?dl=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FA0F-094D-4301-B083-92C14908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9181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Shea, Madeline Grace</cp:lastModifiedBy>
  <cp:revision>34</cp:revision>
  <cp:lastPrinted>2019-02-13T22:07:00Z</cp:lastPrinted>
  <dcterms:created xsi:type="dcterms:W3CDTF">2021-04-28T00:33:00Z</dcterms:created>
  <dcterms:modified xsi:type="dcterms:W3CDTF">2021-04-28T20:50:00Z</dcterms:modified>
</cp:coreProperties>
</file>